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CF6C34" w:rsidRDefault="00D06012" w:rsidP="00EC3A5E">
      <w:pPr>
        <w:spacing w:line="360" w:lineRule="auto"/>
        <w:jc w:val="both"/>
        <w:rPr>
          <w:rFonts w:ascii="Palatino Linotype" w:hAnsi="Palatino Linotype" w:cs="Arial"/>
        </w:rPr>
      </w:pPr>
      <w:r w:rsidRPr="00CF6C34">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CF6C34">
        <w:rPr>
          <w:rFonts w:ascii="Palatino Linotype" w:hAnsi="Palatino Linotype" w:cs="Arial"/>
        </w:rPr>
        <w:t xml:space="preserve"> de México, de fecha </w:t>
      </w:r>
      <w:r w:rsidR="00991270" w:rsidRPr="00CF6C34">
        <w:rPr>
          <w:rFonts w:ascii="Palatino Linotype" w:hAnsi="Palatino Linotype" w:cs="Arial"/>
        </w:rPr>
        <w:t>seis</w:t>
      </w:r>
      <w:r w:rsidR="00E12DE7" w:rsidRPr="00CF6C34">
        <w:rPr>
          <w:rFonts w:ascii="Palatino Linotype" w:hAnsi="Palatino Linotype" w:cs="Arial"/>
        </w:rPr>
        <w:t xml:space="preserve"> </w:t>
      </w:r>
      <w:r w:rsidR="009E6F25" w:rsidRPr="00CF6C34">
        <w:rPr>
          <w:rFonts w:ascii="Palatino Linotype" w:hAnsi="Palatino Linotype" w:cs="Arial"/>
        </w:rPr>
        <w:t xml:space="preserve">de </w:t>
      </w:r>
      <w:r w:rsidR="00991270" w:rsidRPr="00CF6C34">
        <w:rPr>
          <w:rFonts w:ascii="Palatino Linotype" w:hAnsi="Palatino Linotype" w:cs="Arial"/>
        </w:rPr>
        <w:t>marzo</w:t>
      </w:r>
      <w:r w:rsidR="00BF2A94" w:rsidRPr="00CF6C34">
        <w:rPr>
          <w:rFonts w:ascii="Palatino Linotype" w:hAnsi="Palatino Linotype" w:cs="Arial"/>
        </w:rPr>
        <w:t xml:space="preserve"> </w:t>
      </w:r>
      <w:r w:rsidR="00A558F2" w:rsidRPr="00CF6C34">
        <w:rPr>
          <w:rFonts w:ascii="Palatino Linotype" w:hAnsi="Palatino Linotype" w:cs="Arial"/>
        </w:rPr>
        <w:t>d</w:t>
      </w:r>
      <w:r w:rsidRPr="00CF6C34">
        <w:rPr>
          <w:rFonts w:ascii="Palatino Linotype" w:hAnsi="Palatino Linotype" w:cs="Arial"/>
        </w:rPr>
        <w:t xml:space="preserve">e dos mil </w:t>
      </w:r>
      <w:r w:rsidR="00AA2766" w:rsidRPr="00CF6C34">
        <w:rPr>
          <w:rFonts w:ascii="Palatino Linotype" w:hAnsi="Palatino Linotype" w:cs="Arial"/>
        </w:rPr>
        <w:t>dieci</w:t>
      </w:r>
      <w:r w:rsidR="00D42038" w:rsidRPr="00CF6C34">
        <w:rPr>
          <w:rFonts w:ascii="Palatino Linotype" w:hAnsi="Palatino Linotype" w:cs="Arial"/>
        </w:rPr>
        <w:t>nueve</w:t>
      </w:r>
      <w:r w:rsidRPr="00CF6C34">
        <w:rPr>
          <w:rFonts w:ascii="Palatino Linotype" w:hAnsi="Palatino Linotype" w:cs="Arial"/>
        </w:rPr>
        <w:t>.</w:t>
      </w:r>
    </w:p>
    <w:p w:rsidR="00D06012" w:rsidRPr="00CF6C34" w:rsidRDefault="00D06012" w:rsidP="00EC3A5E">
      <w:pPr>
        <w:spacing w:line="360" w:lineRule="auto"/>
        <w:jc w:val="both"/>
        <w:rPr>
          <w:noProof/>
          <w:lang w:val="es-MX" w:eastAsia="es-MX"/>
        </w:rPr>
      </w:pPr>
    </w:p>
    <w:p w:rsidR="00535903" w:rsidRPr="00CF6C34" w:rsidRDefault="00535903" w:rsidP="00535903">
      <w:pPr>
        <w:spacing w:line="360" w:lineRule="auto"/>
        <w:jc w:val="both"/>
        <w:rPr>
          <w:rFonts w:ascii="Palatino Linotype" w:hAnsi="Palatino Linotype"/>
          <w:b/>
        </w:rPr>
      </w:pPr>
      <w:r w:rsidRPr="00CF6C34">
        <w:rPr>
          <w:rFonts w:ascii="Palatino Linotype" w:hAnsi="Palatino Linotype"/>
        </w:rPr>
        <w:t xml:space="preserve">VISTO </w:t>
      </w:r>
      <w:r w:rsidR="00DD609B" w:rsidRPr="00CF6C34">
        <w:rPr>
          <w:rFonts w:ascii="Palatino Linotype" w:hAnsi="Palatino Linotype"/>
        </w:rPr>
        <w:t>el</w:t>
      </w:r>
      <w:r w:rsidRPr="00CF6C34">
        <w:rPr>
          <w:rFonts w:ascii="Palatino Linotype" w:hAnsi="Palatino Linotype"/>
        </w:rPr>
        <w:t xml:space="preserve"> expediente formado con motivo del recurso de revisión </w:t>
      </w:r>
      <w:r w:rsidRPr="00CF6C34">
        <w:rPr>
          <w:rFonts w:ascii="Palatino Linotype" w:hAnsi="Palatino Linotype"/>
          <w:b/>
        </w:rPr>
        <w:t>0</w:t>
      </w:r>
      <w:r w:rsidR="00EC7087" w:rsidRPr="00CF6C34">
        <w:rPr>
          <w:rFonts w:ascii="Palatino Linotype" w:hAnsi="Palatino Linotype"/>
          <w:b/>
        </w:rPr>
        <w:t>4</w:t>
      </w:r>
      <w:r w:rsidR="00AD79C8" w:rsidRPr="00CF6C34">
        <w:rPr>
          <w:rFonts w:ascii="Palatino Linotype" w:hAnsi="Palatino Linotype"/>
          <w:b/>
        </w:rPr>
        <w:t>77</w:t>
      </w:r>
      <w:r w:rsidR="00EC7087" w:rsidRPr="00CF6C34">
        <w:rPr>
          <w:rFonts w:ascii="Palatino Linotype" w:hAnsi="Palatino Linotype"/>
          <w:b/>
        </w:rPr>
        <w:t>2</w:t>
      </w:r>
      <w:r w:rsidRPr="00CF6C34">
        <w:rPr>
          <w:rFonts w:ascii="Palatino Linotype" w:hAnsi="Palatino Linotype"/>
          <w:b/>
        </w:rPr>
        <w:t>/INFOEM/IP/RR/201</w:t>
      </w:r>
      <w:r w:rsidR="00234C4A" w:rsidRPr="00CF6C34">
        <w:rPr>
          <w:rFonts w:ascii="Palatino Linotype" w:hAnsi="Palatino Linotype"/>
          <w:b/>
        </w:rPr>
        <w:t>8</w:t>
      </w:r>
      <w:r w:rsidRPr="00CF6C34">
        <w:rPr>
          <w:rFonts w:ascii="Palatino Linotype" w:hAnsi="Palatino Linotype"/>
        </w:rPr>
        <w:t xml:space="preserve">, promovido por </w:t>
      </w:r>
      <w:r w:rsidR="00AD79C8" w:rsidRPr="00CF6C34">
        <w:rPr>
          <w:rFonts w:ascii="Palatino Linotype" w:hAnsi="Palatino Linotype"/>
        </w:rPr>
        <w:t>la</w:t>
      </w:r>
      <w:r w:rsidR="00F62DF3" w:rsidRPr="00CF6C34">
        <w:rPr>
          <w:rFonts w:ascii="Palatino Linotype" w:hAnsi="Palatino Linotype"/>
        </w:rPr>
        <w:t xml:space="preserve"> </w:t>
      </w:r>
      <w:r w:rsidR="00F62DF3" w:rsidRPr="00CF6C34">
        <w:rPr>
          <w:rFonts w:ascii="Palatino Linotype" w:hAnsi="Palatino Linotype"/>
          <w:b/>
        </w:rPr>
        <w:t xml:space="preserve">C. </w:t>
      </w:r>
      <w:r w:rsidR="004B0EA6">
        <w:rPr>
          <w:rFonts w:ascii="Palatino Linotype" w:hAnsi="Palatino Linotype"/>
          <w:b/>
          <w:sz w:val="22"/>
          <w:szCs w:val="22"/>
          <w:lang w:val="es-ES_tradnl"/>
        </w:rPr>
        <w:t>Xxxxxx Xxxxxxxxxx Xxxxxxx</w:t>
      </w:r>
      <w:r w:rsidR="005B27CA" w:rsidRPr="00CF6C34">
        <w:rPr>
          <w:rFonts w:ascii="Palatino Linotype" w:hAnsi="Palatino Linotype"/>
          <w:b/>
        </w:rPr>
        <w:t>,</w:t>
      </w:r>
      <w:r w:rsidRPr="00CF6C34">
        <w:rPr>
          <w:rFonts w:ascii="Palatino Linotype" w:hAnsi="Palatino Linotype"/>
        </w:rPr>
        <w:t xml:space="preserve"> en lo sucesivo </w:t>
      </w:r>
      <w:r w:rsidR="00ED039D" w:rsidRPr="00CF6C34">
        <w:rPr>
          <w:rFonts w:ascii="Palatino Linotype" w:hAnsi="Palatino Linotype"/>
          <w:b/>
        </w:rPr>
        <w:t>LA</w:t>
      </w:r>
      <w:r w:rsidRPr="00CF6C34">
        <w:rPr>
          <w:rFonts w:ascii="Palatino Linotype" w:hAnsi="Palatino Linotype"/>
          <w:b/>
        </w:rPr>
        <w:t xml:space="preserve"> RECURRENTE,</w:t>
      </w:r>
      <w:r w:rsidRPr="00CF6C34">
        <w:rPr>
          <w:rFonts w:ascii="Palatino Linotype" w:hAnsi="Palatino Linotype"/>
        </w:rPr>
        <w:t xml:space="preserve"> </w:t>
      </w:r>
      <w:r w:rsidR="00DE7A3D" w:rsidRPr="00CF6C34">
        <w:rPr>
          <w:rFonts w:ascii="Palatino Linotype" w:hAnsi="Palatino Linotype"/>
        </w:rPr>
        <w:t>en contra de la</w:t>
      </w:r>
      <w:r w:rsidR="00100436" w:rsidRPr="00CF6C34">
        <w:rPr>
          <w:rFonts w:ascii="Palatino Linotype" w:hAnsi="Palatino Linotype"/>
        </w:rPr>
        <w:t xml:space="preserve"> </w:t>
      </w:r>
      <w:r w:rsidR="00DE7A3D" w:rsidRPr="00CF6C34">
        <w:rPr>
          <w:rFonts w:ascii="Palatino Linotype" w:hAnsi="Palatino Linotype"/>
        </w:rPr>
        <w:t xml:space="preserve">respuesta del </w:t>
      </w:r>
      <w:r w:rsidR="00AD79C8" w:rsidRPr="00CF6C34">
        <w:rPr>
          <w:rFonts w:ascii="Palatino Linotype" w:hAnsi="Palatino Linotype"/>
          <w:b/>
          <w:lang w:val="es-ES_tradnl"/>
        </w:rPr>
        <w:t>Sistema Municipal para el Desarrollo Integral de la Familia de Toluca</w:t>
      </w:r>
      <w:r w:rsidRPr="00CF6C34">
        <w:rPr>
          <w:rFonts w:ascii="Palatino Linotype" w:hAnsi="Palatino Linotype"/>
        </w:rPr>
        <w:t xml:space="preserve">, en lo sucesivo </w:t>
      </w:r>
      <w:r w:rsidRPr="00CF6C34">
        <w:rPr>
          <w:rFonts w:ascii="Palatino Linotype" w:hAnsi="Palatino Linotype"/>
          <w:b/>
        </w:rPr>
        <w:t>EL SUJETO OBLIGADO</w:t>
      </w:r>
      <w:r w:rsidRPr="00CF6C34">
        <w:rPr>
          <w:rFonts w:ascii="Palatino Linotype" w:hAnsi="Palatino Linotype"/>
        </w:rPr>
        <w:t xml:space="preserve">, se procede a dictar la presente resolución con base en lo siguiente: </w:t>
      </w:r>
    </w:p>
    <w:p w:rsidR="00934DF1" w:rsidRPr="00CF6C34" w:rsidRDefault="00934DF1" w:rsidP="00F13D4E">
      <w:pPr>
        <w:jc w:val="both"/>
        <w:rPr>
          <w:rFonts w:ascii="Palatino Linotype" w:hAnsi="Palatino Linotype" w:cs="Arial"/>
        </w:rPr>
      </w:pPr>
    </w:p>
    <w:p w:rsidR="00D06012" w:rsidRPr="00CF6C34" w:rsidRDefault="00D06012" w:rsidP="00F13D4E">
      <w:pPr>
        <w:jc w:val="center"/>
        <w:rPr>
          <w:rFonts w:ascii="Palatino Linotype" w:hAnsi="Palatino Linotype" w:cs="Arial"/>
          <w:b/>
          <w:bCs/>
          <w:spacing w:val="60"/>
          <w:sz w:val="28"/>
          <w:lang w:val="es-ES_tradnl"/>
        </w:rPr>
      </w:pPr>
      <w:r w:rsidRPr="00CF6C34">
        <w:rPr>
          <w:rFonts w:ascii="Palatino Linotype" w:hAnsi="Palatino Linotype" w:cs="Arial"/>
          <w:b/>
          <w:bCs/>
          <w:spacing w:val="60"/>
          <w:sz w:val="28"/>
          <w:lang w:val="es-ES_tradnl"/>
        </w:rPr>
        <w:t>RESULTANDO</w:t>
      </w:r>
    </w:p>
    <w:p w:rsidR="00D06012" w:rsidRPr="00CF6C34" w:rsidRDefault="00D06012" w:rsidP="00F13D4E">
      <w:pPr>
        <w:jc w:val="center"/>
        <w:rPr>
          <w:rFonts w:ascii="Palatino Linotype" w:hAnsi="Palatino Linotype" w:cs="Arial"/>
          <w:b/>
          <w:bCs/>
          <w:spacing w:val="60"/>
          <w:lang w:val="es-ES_tradnl"/>
        </w:rPr>
      </w:pPr>
    </w:p>
    <w:p w:rsidR="00535903" w:rsidRPr="00CF6C34" w:rsidRDefault="00535903" w:rsidP="00535903">
      <w:pPr>
        <w:pStyle w:val="Prrafodelista"/>
        <w:spacing w:line="360" w:lineRule="auto"/>
        <w:ind w:left="0"/>
        <w:contextualSpacing w:val="0"/>
        <w:jc w:val="both"/>
        <w:rPr>
          <w:rFonts w:ascii="Palatino Linotype" w:hAnsi="Palatino Linotype" w:cs="Arial"/>
        </w:rPr>
      </w:pPr>
      <w:r w:rsidRPr="00CF6C34">
        <w:rPr>
          <w:rFonts w:ascii="Palatino Linotype" w:hAnsi="Palatino Linotype" w:cs="Arial"/>
          <w:b/>
          <w:sz w:val="28"/>
          <w:szCs w:val="28"/>
        </w:rPr>
        <w:t xml:space="preserve">I. </w:t>
      </w:r>
      <w:r w:rsidRPr="00CF6C34">
        <w:rPr>
          <w:rFonts w:ascii="Palatino Linotype" w:hAnsi="Palatino Linotype"/>
        </w:rPr>
        <w:t xml:space="preserve">En fecha </w:t>
      </w:r>
      <w:r w:rsidR="00ED039D" w:rsidRPr="00CF6C34">
        <w:rPr>
          <w:rFonts w:ascii="Palatino Linotype" w:hAnsi="Palatino Linotype"/>
        </w:rPr>
        <w:t xml:space="preserve">treinta y </w:t>
      </w:r>
      <w:r w:rsidR="00951E8D" w:rsidRPr="00CF6C34">
        <w:rPr>
          <w:rFonts w:ascii="Palatino Linotype" w:hAnsi="Palatino Linotype"/>
        </w:rPr>
        <w:t>uno</w:t>
      </w:r>
      <w:r w:rsidR="00F46F88" w:rsidRPr="00CF6C34">
        <w:rPr>
          <w:rFonts w:ascii="Palatino Linotype" w:hAnsi="Palatino Linotype"/>
        </w:rPr>
        <w:t xml:space="preserve"> </w:t>
      </w:r>
      <w:r w:rsidR="00E12DE7" w:rsidRPr="00CF6C34">
        <w:rPr>
          <w:rFonts w:ascii="Palatino Linotype" w:hAnsi="Palatino Linotype"/>
        </w:rPr>
        <w:t xml:space="preserve">de </w:t>
      </w:r>
      <w:r w:rsidR="00951E8D" w:rsidRPr="00CF6C34">
        <w:rPr>
          <w:rFonts w:ascii="Palatino Linotype" w:hAnsi="Palatino Linotype"/>
        </w:rPr>
        <w:t>octubre</w:t>
      </w:r>
      <w:r w:rsidR="00E12DE7" w:rsidRPr="00CF6C34">
        <w:rPr>
          <w:rFonts w:ascii="Palatino Linotype" w:hAnsi="Palatino Linotype"/>
        </w:rPr>
        <w:t xml:space="preserve"> </w:t>
      </w:r>
      <w:r w:rsidR="00BF2A94" w:rsidRPr="00CF6C34">
        <w:rPr>
          <w:rFonts w:ascii="Palatino Linotype" w:hAnsi="Palatino Linotype"/>
        </w:rPr>
        <w:t>de dos mil dieciocho</w:t>
      </w:r>
      <w:r w:rsidRPr="00CF6C34">
        <w:rPr>
          <w:rFonts w:ascii="Palatino Linotype" w:hAnsi="Palatino Linotype"/>
        </w:rPr>
        <w:t xml:space="preserve">, </w:t>
      </w:r>
      <w:r w:rsidR="00403273" w:rsidRPr="00CF6C34">
        <w:rPr>
          <w:rFonts w:ascii="Palatino Linotype" w:hAnsi="Palatino Linotype"/>
          <w:b/>
        </w:rPr>
        <w:t>LA</w:t>
      </w:r>
      <w:r w:rsidR="00D5120E" w:rsidRPr="00CF6C34">
        <w:rPr>
          <w:rFonts w:ascii="Palatino Linotype" w:hAnsi="Palatino Linotype"/>
          <w:b/>
        </w:rPr>
        <w:t xml:space="preserve"> RECURRENTE</w:t>
      </w:r>
      <w:r w:rsidRPr="00CF6C34">
        <w:rPr>
          <w:rFonts w:ascii="Palatino Linotype" w:hAnsi="Palatino Linotype"/>
        </w:rPr>
        <w:t xml:space="preserve"> presentó a través del Sistema de </w:t>
      </w:r>
      <w:r w:rsidRPr="00CF6C34">
        <w:rPr>
          <w:rFonts w:ascii="Palatino Linotype" w:hAnsi="Palatino Linotype" w:cs="Arial"/>
        </w:rPr>
        <w:t>Acceso</w:t>
      </w:r>
      <w:r w:rsidRPr="00CF6C34">
        <w:rPr>
          <w:rFonts w:ascii="Palatino Linotype" w:hAnsi="Palatino Linotype"/>
        </w:rPr>
        <w:t xml:space="preserve"> a la Información Mexiquense, en lo subsecuente </w:t>
      </w:r>
      <w:r w:rsidRPr="00CF6C34">
        <w:rPr>
          <w:rFonts w:ascii="Palatino Linotype" w:hAnsi="Palatino Linotype"/>
          <w:b/>
        </w:rPr>
        <w:t>EL SAIMEX</w:t>
      </w:r>
      <w:r w:rsidRPr="00CF6C34">
        <w:rPr>
          <w:rFonts w:ascii="Palatino Linotype" w:hAnsi="Palatino Linotype"/>
        </w:rPr>
        <w:t xml:space="preserve">, ante </w:t>
      </w:r>
      <w:r w:rsidRPr="00CF6C34">
        <w:rPr>
          <w:rFonts w:ascii="Palatino Linotype" w:hAnsi="Palatino Linotype"/>
          <w:b/>
        </w:rPr>
        <w:t>EL SUJETO OBLIGADO</w:t>
      </w:r>
      <w:r w:rsidRPr="00CF6C34">
        <w:rPr>
          <w:rFonts w:ascii="Palatino Linotype" w:hAnsi="Palatino Linotype"/>
        </w:rPr>
        <w:t xml:space="preserve">, la solicitud de acceso a </w:t>
      </w:r>
      <w:r w:rsidR="00821649" w:rsidRPr="00CF6C34">
        <w:rPr>
          <w:rFonts w:ascii="Palatino Linotype" w:hAnsi="Palatino Linotype"/>
        </w:rPr>
        <w:t xml:space="preserve">la </w:t>
      </w:r>
      <w:r w:rsidRPr="00CF6C34">
        <w:rPr>
          <w:rFonts w:ascii="Palatino Linotype" w:hAnsi="Palatino Linotype"/>
        </w:rPr>
        <w:t xml:space="preserve">información pública, a la que se le asignó </w:t>
      </w:r>
      <w:r w:rsidR="00ED039D" w:rsidRPr="00CF6C34">
        <w:rPr>
          <w:rFonts w:ascii="Palatino Linotype" w:hAnsi="Palatino Linotype"/>
        </w:rPr>
        <w:t>el</w:t>
      </w:r>
      <w:r w:rsidRPr="00CF6C34">
        <w:rPr>
          <w:rFonts w:ascii="Palatino Linotype" w:hAnsi="Palatino Linotype"/>
        </w:rPr>
        <w:t xml:space="preserve"> número de expediente </w:t>
      </w:r>
      <w:r w:rsidR="00ED039D" w:rsidRPr="00CF6C34">
        <w:rPr>
          <w:rFonts w:ascii="Palatino Linotype" w:hAnsi="Palatino Linotype"/>
          <w:b/>
          <w:bCs/>
        </w:rPr>
        <w:t>00020/DIFTOLUCA/IP/2018</w:t>
      </w:r>
      <w:r w:rsidR="001E6358" w:rsidRPr="00CF6C34">
        <w:rPr>
          <w:rFonts w:ascii="Palatino Linotype" w:hAnsi="Palatino Linotype"/>
        </w:rPr>
        <w:t>, mediante la cual solicitó</w:t>
      </w:r>
      <w:r w:rsidRPr="00CF6C34">
        <w:rPr>
          <w:rFonts w:ascii="Palatino Linotype" w:hAnsi="Palatino Linotype"/>
        </w:rPr>
        <w:t>:</w:t>
      </w:r>
    </w:p>
    <w:p w:rsidR="00802D71" w:rsidRPr="00CF6C34" w:rsidRDefault="00802D71" w:rsidP="00802D71">
      <w:pPr>
        <w:ind w:right="901"/>
        <w:jc w:val="both"/>
        <w:rPr>
          <w:rFonts w:ascii="Palatino Linotype" w:hAnsi="Palatino Linotype" w:cs="Arial"/>
          <w:i/>
          <w:sz w:val="12"/>
          <w:szCs w:val="22"/>
          <w:lang w:val="es-MX" w:eastAsia="es-MX"/>
        </w:rPr>
      </w:pPr>
    </w:p>
    <w:p w:rsidR="00535903" w:rsidRPr="00CF6C34" w:rsidRDefault="00ED039D" w:rsidP="00F62DF3">
      <w:pPr>
        <w:ind w:left="851" w:right="901"/>
        <w:jc w:val="both"/>
        <w:rPr>
          <w:rFonts w:ascii="Palatino Linotype" w:hAnsi="Palatino Linotype" w:cs="Arial"/>
          <w:i/>
          <w:sz w:val="22"/>
          <w:szCs w:val="22"/>
          <w:lang w:val="es-MX" w:eastAsia="es-MX"/>
        </w:rPr>
      </w:pPr>
      <w:r w:rsidRPr="00CF6C34">
        <w:rPr>
          <w:rFonts w:ascii="Palatino Linotype" w:hAnsi="Palatino Linotype" w:cs="Arial"/>
          <w:i/>
          <w:sz w:val="22"/>
          <w:szCs w:val="22"/>
          <w:lang w:val="es-MX" w:eastAsia="es-MX"/>
        </w:rPr>
        <w:t xml:space="preserve"> </w:t>
      </w:r>
      <w:r w:rsidR="00535903" w:rsidRPr="00CF6C34">
        <w:rPr>
          <w:rFonts w:ascii="Palatino Linotype" w:hAnsi="Palatino Linotype" w:cs="Arial"/>
          <w:i/>
          <w:sz w:val="22"/>
          <w:szCs w:val="22"/>
          <w:lang w:val="es-MX" w:eastAsia="es-MX"/>
        </w:rPr>
        <w:t>“</w:t>
      </w:r>
      <w:r w:rsidRPr="00CF6C34">
        <w:rPr>
          <w:rStyle w:val="Ninguno"/>
          <w:rFonts w:ascii="Palatino Linotype" w:hAnsi="Palatino Linotype"/>
          <w:bCs/>
          <w:i/>
          <w:sz w:val="22"/>
          <w:szCs w:val="22"/>
          <w:lang w:val="es-MX"/>
        </w:rPr>
        <w:t xml:space="preserve">Buen día, Por este medio, me permito solicitar a Usted la siguiente documentación: 1.- Listado, por medio del que se especifique del total de servidores públicos adscritos al Sistema Municipal para el Desarrollo Integral de la Familia del Municipio de Toluca, el número de empleado, nombre completo, cargo, nivel de cargo, área o departamento de adscripción, fecha de adscripción al área actual, sueldo bruto, gratificaciones, compensaciones o algún otro concepto que se establezca en beneficio del trabajador, deducciones y sueldo neto. 2.- Recibos de nómina del total de servidores públicos adscritos al Sistema Municipal para el Desarrollo Integral de la Familia del Municipio de Toluca, del periodo correspondiente al tercer trimestre de 2018. 3.- Tabulador de sueldos autorizados del ejercicio 2018. 4.- Balanzas de Comprobación Detalladas de los meses enero a diciembre de los ejercicios 2016 y </w:t>
      </w:r>
      <w:r w:rsidRPr="00CF6C34">
        <w:rPr>
          <w:rStyle w:val="Ninguno"/>
          <w:rFonts w:ascii="Palatino Linotype" w:hAnsi="Palatino Linotype"/>
          <w:bCs/>
          <w:i/>
          <w:sz w:val="22"/>
          <w:szCs w:val="22"/>
          <w:lang w:val="es-MX"/>
        </w:rPr>
        <w:lastRenderedPageBreak/>
        <w:t>2017, y de enero a septiembre de 2018 en formato excel. 5.- Listado, por medio del que se especifique del total de los programas sociales con que cuenta el Sistema Municipal para el Desarrollo Integral de la Familia del Municipio de Toluca, nombre, número de beneficiados con cada programa y presupuesto que se tiene asignado a cada uno de ellos. 6.- Presupuesto mensual por área autorizado y ejercido de los ejercicios 2016 y 2017 y de enero a septiembre de 2018 en formato excel.</w:t>
      </w:r>
      <w:r w:rsidR="00535903" w:rsidRPr="00CF6C34">
        <w:rPr>
          <w:rFonts w:ascii="Palatino Linotype" w:hAnsi="Palatino Linotype" w:cs="Arial"/>
          <w:i/>
          <w:sz w:val="22"/>
          <w:szCs w:val="22"/>
          <w:lang w:val="es-MX" w:eastAsia="es-MX"/>
        </w:rPr>
        <w:t>” (Sic)</w:t>
      </w:r>
    </w:p>
    <w:p w:rsidR="00D06012" w:rsidRPr="00CF6C34" w:rsidRDefault="00D06012" w:rsidP="00403273">
      <w:pPr>
        <w:ind w:right="901"/>
        <w:jc w:val="both"/>
        <w:rPr>
          <w:rFonts w:ascii="Palatino Linotype" w:hAnsi="Palatino Linotype" w:cs="Arial"/>
        </w:rPr>
      </w:pPr>
    </w:p>
    <w:p w:rsidR="00D34982" w:rsidRPr="00CF6C34" w:rsidRDefault="00D06012" w:rsidP="00AE62F5">
      <w:pPr>
        <w:spacing w:line="360" w:lineRule="auto"/>
        <w:jc w:val="both"/>
        <w:rPr>
          <w:rFonts w:ascii="Palatino Linotype" w:hAnsi="Palatino Linotype" w:cs="Arial"/>
          <w:lang w:val="es-MX"/>
        </w:rPr>
      </w:pPr>
      <w:r w:rsidRPr="00CF6C34">
        <w:rPr>
          <w:rFonts w:ascii="Palatino Linotype" w:hAnsi="Palatino Linotype" w:cs="Arial"/>
          <w:b/>
        </w:rPr>
        <w:t>MODALIDAD DE ENTREGA:</w:t>
      </w:r>
      <w:r w:rsidRPr="00CF6C34">
        <w:rPr>
          <w:rFonts w:ascii="Palatino Linotype" w:hAnsi="Palatino Linotype" w:cs="Arial"/>
        </w:rPr>
        <w:t xml:space="preserve"> </w:t>
      </w:r>
      <w:r w:rsidR="000F3671" w:rsidRPr="00CF6C34">
        <w:rPr>
          <w:rFonts w:ascii="Palatino Linotype" w:hAnsi="Palatino Linotype" w:cs="Arial"/>
          <w:lang w:val="es-MX"/>
        </w:rPr>
        <w:t xml:space="preserve">Vía </w:t>
      </w:r>
      <w:r w:rsidR="000F3671" w:rsidRPr="00CF6C34">
        <w:rPr>
          <w:rFonts w:ascii="Palatino Linotype" w:hAnsi="Palatino Linotype" w:cs="Arial"/>
          <w:b/>
          <w:lang w:val="es-MX"/>
        </w:rPr>
        <w:t>SAIMEX</w:t>
      </w:r>
      <w:r w:rsidR="00D92515" w:rsidRPr="00CF6C34">
        <w:rPr>
          <w:rFonts w:ascii="Palatino Linotype" w:hAnsi="Palatino Linotype" w:cs="Arial"/>
          <w:lang w:val="es-MX"/>
        </w:rPr>
        <w:t>.</w:t>
      </w:r>
    </w:p>
    <w:p w:rsidR="00D34982" w:rsidRPr="00CF6C34" w:rsidRDefault="00D34982" w:rsidP="002E0738">
      <w:pPr>
        <w:spacing w:line="360" w:lineRule="auto"/>
        <w:jc w:val="both"/>
        <w:rPr>
          <w:rFonts w:ascii="Palatino Linotype" w:hAnsi="Palatino Linotype"/>
          <w:lang w:val="es-MX"/>
        </w:rPr>
      </w:pPr>
    </w:p>
    <w:p w:rsidR="002E0738" w:rsidRPr="00CF6C34" w:rsidRDefault="00AE62F5" w:rsidP="002E0738">
      <w:pPr>
        <w:spacing w:line="360" w:lineRule="auto"/>
        <w:jc w:val="both"/>
        <w:rPr>
          <w:rFonts w:ascii="Palatino Linotype" w:hAnsi="Palatino Linotype" w:cs="Arial"/>
        </w:rPr>
      </w:pPr>
      <w:r w:rsidRPr="00CF6C34">
        <w:rPr>
          <w:rFonts w:ascii="Palatino Linotype" w:hAnsi="Palatino Linotype" w:cs="Arial"/>
          <w:b/>
          <w:sz w:val="28"/>
          <w:szCs w:val="28"/>
        </w:rPr>
        <w:t>II</w:t>
      </w:r>
      <w:r w:rsidR="000A3006" w:rsidRPr="00CF6C34">
        <w:rPr>
          <w:rFonts w:ascii="Palatino Linotype" w:hAnsi="Palatino Linotype" w:cs="Arial"/>
          <w:b/>
          <w:sz w:val="28"/>
          <w:szCs w:val="28"/>
        </w:rPr>
        <w:t>.</w:t>
      </w:r>
      <w:r w:rsidR="000A3006" w:rsidRPr="00CF6C34">
        <w:rPr>
          <w:rFonts w:ascii="Palatino Linotype" w:hAnsi="Palatino Linotype" w:cs="Arial"/>
        </w:rPr>
        <w:t xml:space="preserve"> </w:t>
      </w:r>
      <w:r w:rsidR="002E0738" w:rsidRPr="00CF6C34">
        <w:rPr>
          <w:rFonts w:ascii="Palatino Linotype" w:hAnsi="Palatino Linotype" w:cs="Arial"/>
        </w:rPr>
        <w:t xml:space="preserve">De las constancias que obran en </w:t>
      </w:r>
      <w:r w:rsidR="00DD609B" w:rsidRPr="00CF6C34">
        <w:rPr>
          <w:rFonts w:ascii="Palatino Linotype" w:hAnsi="Palatino Linotype" w:cs="Arial"/>
        </w:rPr>
        <w:t>el</w:t>
      </w:r>
      <w:r w:rsidR="002E0738" w:rsidRPr="00CF6C34">
        <w:rPr>
          <w:rFonts w:ascii="Palatino Linotype" w:hAnsi="Palatino Linotype" w:cs="Arial"/>
        </w:rPr>
        <w:t xml:space="preserve"> expediente electrónico del </w:t>
      </w:r>
      <w:r w:rsidR="002E0738" w:rsidRPr="00CF6C34">
        <w:rPr>
          <w:rFonts w:ascii="Palatino Linotype" w:hAnsi="Palatino Linotype" w:cs="Arial"/>
          <w:b/>
        </w:rPr>
        <w:t>SAIMEX</w:t>
      </w:r>
      <w:r w:rsidR="002E0738" w:rsidRPr="00CF6C34">
        <w:rPr>
          <w:rFonts w:ascii="Palatino Linotype" w:hAnsi="Palatino Linotype" w:cs="Arial"/>
        </w:rPr>
        <w:t>, se advierte que</w:t>
      </w:r>
      <w:r w:rsidR="00541FCE" w:rsidRPr="00CF6C34">
        <w:rPr>
          <w:rFonts w:ascii="Palatino Linotype" w:hAnsi="Palatino Linotype" w:cs="Arial"/>
        </w:rPr>
        <w:t xml:space="preserve"> el </w:t>
      </w:r>
      <w:r w:rsidRPr="00CF6C34">
        <w:rPr>
          <w:rFonts w:ascii="Palatino Linotype" w:hAnsi="Palatino Linotype" w:cs="Arial"/>
        </w:rPr>
        <w:t xml:space="preserve">treinta y uno </w:t>
      </w:r>
      <w:r w:rsidR="00541FCE" w:rsidRPr="00CF6C34">
        <w:rPr>
          <w:rFonts w:ascii="Palatino Linotype" w:hAnsi="Palatino Linotype" w:cs="Arial"/>
        </w:rPr>
        <w:t xml:space="preserve">de </w:t>
      </w:r>
      <w:r w:rsidR="000A3006" w:rsidRPr="00CF6C34">
        <w:rPr>
          <w:rFonts w:ascii="Palatino Linotype" w:hAnsi="Palatino Linotype" w:cs="Arial"/>
        </w:rPr>
        <w:t xml:space="preserve">octubre </w:t>
      </w:r>
      <w:r w:rsidR="00541FCE" w:rsidRPr="00CF6C34">
        <w:rPr>
          <w:rFonts w:ascii="Palatino Linotype" w:hAnsi="Palatino Linotype" w:cs="Arial"/>
        </w:rPr>
        <w:t>de dos mil dieciocho</w:t>
      </w:r>
      <w:r w:rsidR="002E0738" w:rsidRPr="00CF6C34">
        <w:rPr>
          <w:rFonts w:ascii="Palatino Linotype" w:hAnsi="Palatino Linotype" w:cs="Arial"/>
        </w:rPr>
        <w:t>, en el apartado de requerimientos, el Titular de la Unidad de Transparencia turnó la solicitud de información al Servidor Público Habilitado</w:t>
      </w:r>
      <w:r w:rsidRPr="00CF6C34">
        <w:rPr>
          <w:rFonts w:ascii="Palatino Linotype" w:hAnsi="Palatino Linotype" w:cs="Arial"/>
        </w:rPr>
        <w:t xml:space="preserve"> Competente</w:t>
      </w:r>
      <w:r w:rsidR="002E0738" w:rsidRPr="00CF6C34">
        <w:rPr>
          <w:rFonts w:ascii="Palatino Linotype" w:hAnsi="Palatino Linotype" w:cs="Arial"/>
        </w:rPr>
        <w:t xml:space="preserve">, tal como se aprecia en la </w:t>
      </w:r>
      <w:r w:rsidR="00541FCE" w:rsidRPr="00CF6C34">
        <w:rPr>
          <w:rFonts w:ascii="Palatino Linotype" w:hAnsi="Palatino Linotype" w:cs="Arial"/>
        </w:rPr>
        <w:t>subsecuente</w:t>
      </w:r>
      <w:r w:rsidR="002E0738" w:rsidRPr="00CF6C34">
        <w:rPr>
          <w:rFonts w:ascii="Palatino Linotype" w:hAnsi="Palatino Linotype" w:cs="Arial"/>
        </w:rPr>
        <w:t xml:space="preserve"> </w:t>
      </w:r>
      <w:r w:rsidRPr="00CF6C34">
        <w:rPr>
          <w:rFonts w:ascii="Palatino Linotype" w:hAnsi="Palatino Linotype" w:cs="Arial"/>
        </w:rPr>
        <w:t>imagen</w:t>
      </w:r>
      <w:r w:rsidR="002E0738" w:rsidRPr="00CF6C34">
        <w:rPr>
          <w:rFonts w:ascii="Palatino Linotype" w:hAnsi="Palatino Linotype" w:cs="Arial"/>
        </w:rPr>
        <w:t>:</w:t>
      </w:r>
    </w:p>
    <w:p w:rsidR="002E0738" w:rsidRPr="00CF6C34" w:rsidRDefault="00B5547F" w:rsidP="00A94849">
      <w:pPr>
        <w:pStyle w:val="Prrafodelista"/>
        <w:spacing w:before="240" w:after="240" w:line="360" w:lineRule="auto"/>
        <w:ind w:left="0"/>
        <w:jc w:val="both"/>
        <w:rPr>
          <w:rFonts w:ascii="Palatino Linotype" w:hAnsi="Palatino Linotype"/>
          <w:sz w:val="28"/>
          <w:szCs w:val="28"/>
          <w:lang w:val="es-MX"/>
        </w:rPr>
      </w:pPr>
      <w:bookmarkStart w:id="0" w:name="_GoBack"/>
      <w:r>
        <w:rPr>
          <w:rFonts w:ascii="Palatino Linotype" w:hAnsi="Palatino Linotype"/>
          <w:noProof/>
          <w:sz w:val="28"/>
          <w:szCs w:val="28"/>
          <w:lang w:val="es-MX" w:eastAsia="es-MX"/>
        </w:rPr>
        <w:drawing>
          <wp:inline distT="0" distB="0" distL="0" distR="0">
            <wp:extent cx="5753903" cy="226726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n título.png"/>
                    <pic:cNvPicPr/>
                  </pic:nvPicPr>
                  <pic:blipFill>
                    <a:blip r:embed="rId8">
                      <a:extLst>
                        <a:ext uri="{28A0092B-C50C-407E-A947-70E740481C1C}">
                          <a14:useLocalDpi xmlns:a14="http://schemas.microsoft.com/office/drawing/2010/main" val="0"/>
                        </a:ext>
                      </a:extLst>
                    </a:blip>
                    <a:stretch>
                      <a:fillRect/>
                    </a:stretch>
                  </pic:blipFill>
                  <pic:spPr>
                    <a:xfrm>
                      <a:off x="0" y="0"/>
                      <a:ext cx="5753903" cy="2267266"/>
                    </a:xfrm>
                    <a:prstGeom prst="rect">
                      <a:avLst/>
                    </a:prstGeom>
                  </pic:spPr>
                </pic:pic>
              </a:graphicData>
            </a:graphic>
          </wp:inline>
        </w:drawing>
      </w:r>
      <w:bookmarkEnd w:id="0"/>
    </w:p>
    <w:p w:rsidR="00E113DF" w:rsidRPr="00CF6C34" w:rsidRDefault="00E113DF" w:rsidP="00E113DF">
      <w:pPr>
        <w:pStyle w:val="Prrafodelista"/>
        <w:spacing w:line="360" w:lineRule="auto"/>
        <w:ind w:left="0"/>
        <w:jc w:val="both"/>
        <w:rPr>
          <w:rFonts w:ascii="Palatino Linotype" w:hAnsi="Palatino Linotype" w:cs="Arial"/>
        </w:rPr>
      </w:pPr>
      <w:r w:rsidRPr="00CF6C34">
        <w:rPr>
          <w:rFonts w:ascii="Palatino Linotype" w:hAnsi="Palatino Linotype" w:cs="Arial"/>
        </w:rPr>
        <w:t xml:space="preserve">Es de precisar que </w:t>
      </w:r>
      <w:r w:rsidR="00EF77C5" w:rsidRPr="00CF6C34">
        <w:rPr>
          <w:rFonts w:ascii="Palatino Linotype" w:hAnsi="Palatino Linotype" w:cs="Arial"/>
        </w:rPr>
        <w:t>el</w:t>
      </w:r>
      <w:r w:rsidRPr="00CF6C34">
        <w:rPr>
          <w:rFonts w:ascii="Palatino Linotype" w:hAnsi="Palatino Linotype" w:cs="Arial"/>
        </w:rPr>
        <w:t xml:space="preserve"> servidor público al que se le solicitó la información en estudió, ostenta </w:t>
      </w:r>
      <w:r w:rsidR="00EF77C5" w:rsidRPr="00CF6C34">
        <w:rPr>
          <w:rFonts w:ascii="Palatino Linotype" w:hAnsi="Palatino Linotype" w:cs="Arial"/>
        </w:rPr>
        <w:t>el</w:t>
      </w:r>
      <w:r w:rsidRPr="00CF6C34">
        <w:rPr>
          <w:rFonts w:ascii="Palatino Linotype" w:hAnsi="Palatino Linotype" w:cs="Arial"/>
        </w:rPr>
        <w:t xml:space="preserve"> cargo de </w:t>
      </w:r>
      <w:r w:rsidR="00EF77C5" w:rsidRPr="00CF6C34">
        <w:rPr>
          <w:rFonts w:ascii="Palatino Linotype" w:hAnsi="Palatino Linotype" w:cs="Arial"/>
        </w:rPr>
        <w:t xml:space="preserve">Subdirector </w:t>
      </w:r>
      <w:r w:rsidR="0044554B" w:rsidRPr="00CF6C34">
        <w:rPr>
          <w:rFonts w:ascii="Palatino Linotype" w:hAnsi="Palatino Linotype" w:cs="Arial"/>
        </w:rPr>
        <w:t>de Administración</w:t>
      </w:r>
      <w:r w:rsidR="00EF77C5" w:rsidRPr="00CF6C34">
        <w:rPr>
          <w:rFonts w:ascii="Palatino Linotype" w:hAnsi="Palatino Linotype" w:cs="Arial"/>
        </w:rPr>
        <w:t xml:space="preserve"> y Tesorería</w:t>
      </w:r>
      <w:r w:rsidRPr="00CF6C34">
        <w:rPr>
          <w:rFonts w:ascii="Palatino Linotype" w:hAnsi="Palatino Linotype" w:cs="Arial"/>
        </w:rPr>
        <w:t>, como se desprende a continuación:</w:t>
      </w:r>
    </w:p>
    <w:p w:rsidR="002E0738" w:rsidRPr="00CF6C34" w:rsidRDefault="00EF77C5" w:rsidP="00A94849">
      <w:pPr>
        <w:pStyle w:val="Prrafodelista"/>
        <w:spacing w:before="240" w:after="240" w:line="360" w:lineRule="auto"/>
        <w:ind w:left="0"/>
        <w:jc w:val="both"/>
        <w:rPr>
          <w:rFonts w:ascii="Palatino Linotype" w:hAnsi="Palatino Linotype"/>
          <w:sz w:val="28"/>
          <w:szCs w:val="28"/>
          <w:lang w:val="es-MX"/>
        </w:rPr>
      </w:pPr>
      <w:r w:rsidRPr="00CF6C34">
        <w:rPr>
          <w:noProof/>
          <w:lang w:val="es-MX" w:eastAsia="es-MX"/>
        </w:rPr>
        <w:lastRenderedPageBreak/>
        <w:drawing>
          <wp:inline distT="0" distB="0" distL="0" distR="0" wp14:anchorId="25F2F1AE" wp14:editId="62C42FAA">
            <wp:extent cx="5822950" cy="259080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420" t="22413" r="38164" b="16001"/>
                    <a:stretch/>
                  </pic:blipFill>
                  <pic:spPr bwMode="auto">
                    <a:xfrm>
                      <a:off x="0" y="0"/>
                      <a:ext cx="5822950" cy="2590800"/>
                    </a:xfrm>
                    <a:prstGeom prst="rect">
                      <a:avLst/>
                    </a:prstGeom>
                    <a:ln>
                      <a:noFill/>
                    </a:ln>
                    <a:extLst>
                      <a:ext uri="{53640926-AAD7-44D8-BBD7-CCE9431645EC}">
                        <a14:shadowObscured xmlns:a14="http://schemas.microsoft.com/office/drawing/2010/main"/>
                      </a:ext>
                    </a:extLst>
                  </pic:spPr>
                </pic:pic>
              </a:graphicData>
            </a:graphic>
          </wp:inline>
        </w:drawing>
      </w:r>
    </w:p>
    <w:p w:rsidR="00EF77C5" w:rsidRPr="00CF6C34" w:rsidRDefault="00DE7A3D" w:rsidP="00DE7A3D">
      <w:pPr>
        <w:pStyle w:val="Prrafodelista"/>
        <w:spacing w:before="240" w:after="240" w:line="360" w:lineRule="auto"/>
        <w:ind w:left="0"/>
        <w:jc w:val="both"/>
        <w:rPr>
          <w:rFonts w:ascii="Palatino Linotype" w:hAnsi="Palatino Linotype"/>
          <w:lang w:val="es-MX"/>
        </w:rPr>
      </w:pPr>
      <w:r w:rsidRPr="00CF6C34">
        <w:rPr>
          <w:rFonts w:ascii="Palatino Linotype" w:hAnsi="Palatino Linotype"/>
          <w:b/>
          <w:sz w:val="28"/>
          <w:szCs w:val="28"/>
          <w:lang w:val="es-MX"/>
        </w:rPr>
        <w:t>I</w:t>
      </w:r>
      <w:r w:rsidR="00EF77C5" w:rsidRPr="00CF6C34">
        <w:rPr>
          <w:rFonts w:ascii="Palatino Linotype" w:hAnsi="Palatino Linotype"/>
          <w:b/>
          <w:sz w:val="28"/>
          <w:szCs w:val="28"/>
          <w:lang w:val="es-MX"/>
        </w:rPr>
        <w:t>II</w:t>
      </w:r>
      <w:r w:rsidRPr="00CF6C34">
        <w:rPr>
          <w:rFonts w:ascii="Palatino Linotype" w:hAnsi="Palatino Linotype"/>
          <w:b/>
          <w:sz w:val="28"/>
          <w:szCs w:val="28"/>
          <w:lang w:val="es-MX"/>
        </w:rPr>
        <w:t>.</w:t>
      </w:r>
      <w:r w:rsidRPr="00CF6C34">
        <w:rPr>
          <w:rFonts w:ascii="Palatino Linotype" w:hAnsi="Palatino Linotype"/>
          <w:lang w:val="es-MX"/>
        </w:rPr>
        <w:t xml:space="preserve"> </w:t>
      </w:r>
      <w:r w:rsidR="00EF77C5" w:rsidRPr="00CF6C34">
        <w:rPr>
          <w:rFonts w:ascii="Palatino Linotype" w:hAnsi="Palatino Linotype"/>
          <w:lang w:val="es-MX"/>
        </w:rPr>
        <w:t xml:space="preserve">En fecha veintitrés de noviembre </w:t>
      </w:r>
      <w:r w:rsidR="00EF77C5" w:rsidRPr="00CF6C34">
        <w:rPr>
          <w:rFonts w:ascii="Palatino Linotype" w:hAnsi="Palatino Linotype"/>
          <w:b/>
          <w:lang w:val="es-MX"/>
        </w:rPr>
        <w:t>EL SUJETO OBLIGADO</w:t>
      </w:r>
      <w:r w:rsidR="00EF77C5" w:rsidRPr="00CF6C34">
        <w:rPr>
          <w:rFonts w:ascii="Palatino Linotype" w:hAnsi="Palatino Linotype"/>
          <w:lang w:val="es-MX"/>
        </w:rPr>
        <w:t xml:space="preserve"> notificó a </w:t>
      </w:r>
      <w:r w:rsidR="00EF77C5" w:rsidRPr="00CF6C34">
        <w:rPr>
          <w:rFonts w:ascii="Palatino Linotype" w:hAnsi="Palatino Linotype"/>
          <w:b/>
          <w:lang w:val="es-MX"/>
        </w:rPr>
        <w:t>LA RECURRENTE</w:t>
      </w:r>
      <w:r w:rsidR="00EF77C5" w:rsidRPr="00CF6C34">
        <w:rPr>
          <w:rFonts w:ascii="Palatino Linotype" w:hAnsi="Palatino Linotype"/>
          <w:lang w:val="es-MX"/>
        </w:rPr>
        <w:t>, que el plazo de quince días para dar respuesta a su solicitud se había prorrogado quince días más, en términos de lo que establece el artículo 163 de la Ley de Transparencia y Acceso a la Información Pública del Estado de México y Municipios.</w:t>
      </w:r>
    </w:p>
    <w:p w:rsidR="00EF77C5" w:rsidRPr="00CF6C34" w:rsidRDefault="00EF77C5" w:rsidP="00DE7A3D">
      <w:pPr>
        <w:pStyle w:val="Prrafodelista"/>
        <w:spacing w:before="240" w:after="240" w:line="360" w:lineRule="auto"/>
        <w:ind w:left="0"/>
        <w:jc w:val="both"/>
        <w:rPr>
          <w:rFonts w:ascii="Palatino Linotype" w:hAnsi="Palatino Linotype"/>
          <w:lang w:val="es-MX"/>
        </w:rPr>
      </w:pPr>
    </w:p>
    <w:p w:rsidR="00EF77C5" w:rsidRPr="00CF6C34" w:rsidRDefault="00DD609B" w:rsidP="00DE7A3D">
      <w:pPr>
        <w:pStyle w:val="Prrafodelista"/>
        <w:spacing w:before="240" w:after="240" w:line="360" w:lineRule="auto"/>
        <w:ind w:left="0"/>
        <w:jc w:val="both"/>
        <w:rPr>
          <w:rFonts w:ascii="Palatino Linotype" w:hAnsi="Palatino Linotype"/>
          <w:lang w:val="es-MX"/>
        </w:rPr>
      </w:pPr>
      <w:r w:rsidRPr="00CF6C34">
        <w:rPr>
          <w:rFonts w:ascii="Palatino Linotype" w:hAnsi="Palatino Linotype"/>
          <w:lang w:val="es-MX"/>
        </w:rPr>
        <w:t>Cabe hacer mención que la pró</w:t>
      </w:r>
      <w:r w:rsidR="00EF77C5" w:rsidRPr="00CF6C34">
        <w:rPr>
          <w:rFonts w:ascii="Palatino Linotype" w:hAnsi="Palatino Linotype"/>
          <w:lang w:val="es-MX"/>
        </w:rPr>
        <w:t>rroga no cumple las formalidades que dispone la norma anteriormente citada.</w:t>
      </w:r>
    </w:p>
    <w:p w:rsidR="00EF77C5" w:rsidRPr="00CF6C34" w:rsidRDefault="00EF77C5" w:rsidP="00DE7A3D">
      <w:pPr>
        <w:pStyle w:val="Prrafodelista"/>
        <w:spacing w:before="240" w:after="240" w:line="360" w:lineRule="auto"/>
        <w:ind w:left="0"/>
        <w:jc w:val="both"/>
        <w:rPr>
          <w:rFonts w:ascii="Palatino Linotype" w:hAnsi="Palatino Linotype"/>
          <w:lang w:val="es-MX"/>
        </w:rPr>
      </w:pPr>
    </w:p>
    <w:p w:rsidR="00DE7A3D" w:rsidRPr="00CF6C34" w:rsidRDefault="00EF77C5" w:rsidP="00DE7A3D">
      <w:pPr>
        <w:pStyle w:val="Prrafodelista"/>
        <w:spacing w:before="240" w:after="240" w:line="360" w:lineRule="auto"/>
        <w:ind w:left="0"/>
        <w:jc w:val="both"/>
        <w:rPr>
          <w:rFonts w:ascii="Palatino Linotype" w:hAnsi="Palatino Linotype" w:cs="Arial"/>
          <w:lang w:val="es-ES_tradnl"/>
        </w:rPr>
      </w:pPr>
      <w:r w:rsidRPr="00CF6C34">
        <w:rPr>
          <w:rFonts w:ascii="Palatino Linotype" w:hAnsi="Palatino Linotype" w:cs="Arial"/>
          <w:b/>
          <w:sz w:val="28"/>
          <w:szCs w:val="28"/>
        </w:rPr>
        <w:t>IV.</w:t>
      </w:r>
      <w:r w:rsidRPr="00CF6C34">
        <w:rPr>
          <w:rFonts w:ascii="Palatino Linotype" w:hAnsi="Palatino Linotype" w:cs="Arial"/>
        </w:rPr>
        <w:t xml:space="preserve"> </w:t>
      </w:r>
      <w:r w:rsidR="00DE7A3D" w:rsidRPr="00CF6C34">
        <w:rPr>
          <w:rFonts w:ascii="Palatino Linotype" w:hAnsi="Palatino Linotype" w:cs="Arial"/>
        </w:rPr>
        <w:t xml:space="preserve">De las </w:t>
      </w:r>
      <w:r w:rsidR="00DE7A3D" w:rsidRPr="00CF6C34">
        <w:rPr>
          <w:rFonts w:ascii="Palatino Linotype" w:hAnsi="Palatino Linotype" w:cs="Arial"/>
          <w:lang w:val="es-ES_tradnl"/>
        </w:rPr>
        <w:t xml:space="preserve">constancias que obran en </w:t>
      </w:r>
      <w:r w:rsidR="00DE7A3D" w:rsidRPr="00CF6C34">
        <w:rPr>
          <w:rFonts w:ascii="Palatino Linotype" w:hAnsi="Palatino Linotype" w:cs="Arial"/>
          <w:b/>
          <w:lang w:val="es-ES_tradnl"/>
        </w:rPr>
        <w:t>EL</w:t>
      </w:r>
      <w:r w:rsidR="00DE7A3D" w:rsidRPr="00CF6C34">
        <w:rPr>
          <w:rFonts w:ascii="Palatino Linotype" w:hAnsi="Palatino Linotype" w:cs="Arial"/>
          <w:lang w:val="es-ES_tradnl"/>
        </w:rPr>
        <w:t xml:space="preserve"> </w:t>
      </w:r>
      <w:r w:rsidR="00DE7A3D" w:rsidRPr="00CF6C34">
        <w:rPr>
          <w:rFonts w:ascii="Palatino Linotype" w:hAnsi="Palatino Linotype" w:cs="Arial"/>
          <w:b/>
          <w:lang w:val="es-ES_tradnl"/>
        </w:rPr>
        <w:t>SAIMEX</w:t>
      </w:r>
      <w:r w:rsidR="00DE7A3D" w:rsidRPr="00CF6C34">
        <w:rPr>
          <w:rFonts w:ascii="Palatino Linotype" w:hAnsi="Palatino Linotype" w:cs="Arial"/>
          <w:lang w:val="es-ES_tradnl"/>
        </w:rPr>
        <w:t>, se desprende que</w:t>
      </w:r>
      <w:r w:rsidR="0044554B" w:rsidRPr="00CF6C34">
        <w:rPr>
          <w:rFonts w:ascii="Palatino Linotype" w:hAnsi="Palatino Linotype" w:cs="Arial"/>
          <w:lang w:val="es-ES_tradnl"/>
        </w:rPr>
        <w:t xml:space="preserve"> el </w:t>
      </w:r>
      <w:r w:rsidR="00AC0F56" w:rsidRPr="00CF6C34">
        <w:rPr>
          <w:rFonts w:ascii="Palatino Linotype" w:hAnsi="Palatino Linotype" w:cs="Arial"/>
          <w:lang w:val="es-ES_tradnl"/>
        </w:rPr>
        <w:t>catorce</w:t>
      </w:r>
      <w:r w:rsidR="0044554B" w:rsidRPr="00CF6C34">
        <w:rPr>
          <w:rFonts w:ascii="Palatino Linotype" w:hAnsi="Palatino Linotype" w:cs="Arial"/>
          <w:lang w:val="es-ES_tradnl"/>
        </w:rPr>
        <w:t xml:space="preserve"> de </w:t>
      </w:r>
      <w:r w:rsidR="00AC0F56" w:rsidRPr="00CF6C34">
        <w:rPr>
          <w:rFonts w:ascii="Palatino Linotype" w:hAnsi="Palatino Linotype" w:cs="Arial"/>
          <w:lang w:val="es-ES_tradnl"/>
        </w:rPr>
        <w:t>diciembre</w:t>
      </w:r>
      <w:r w:rsidR="0044554B" w:rsidRPr="00CF6C34">
        <w:rPr>
          <w:rFonts w:ascii="Palatino Linotype" w:hAnsi="Palatino Linotype" w:cs="Arial"/>
          <w:lang w:val="es-ES_tradnl"/>
        </w:rPr>
        <w:t xml:space="preserve"> de dos mil dieciocho</w:t>
      </w:r>
      <w:r w:rsidR="00DE7A3D" w:rsidRPr="00CF6C34">
        <w:rPr>
          <w:rFonts w:ascii="Palatino Linotype" w:hAnsi="Palatino Linotype" w:cs="Arial"/>
          <w:b/>
          <w:lang w:val="es-ES_tradnl"/>
        </w:rPr>
        <w:t xml:space="preserve"> EL SUJETO OBLIGADO</w:t>
      </w:r>
      <w:r w:rsidR="00DE7A3D" w:rsidRPr="00CF6C34">
        <w:rPr>
          <w:rFonts w:ascii="Palatino Linotype" w:hAnsi="Palatino Linotype" w:cs="Arial"/>
          <w:lang w:val="es-ES_tradnl"/>
        </w:rPr>
        <w:t xml:space="preserve"> </w:t>
      </w:r>
      <w:r w:rsidR="00653048" w:rsidRPr="00CF6C34">
        <w:rPr>
          <w:rFonts w:ascii="Palatino Linotype" w:hAnsi="Palatino Linotype" w:cs="Arial"/>
          <w:lang w:val="es-ES_tradnl"/>
        </w:rPr>
        <w:t>dio</w:t>
      </w:r>
      <w:r w:rsidR="00DE7A3D" w:rsidRPr="00CF6C34">
        <w:rPr>
          <w:rFonts w:ascii="Palatino Linotype" w:hAnsi="Palatino Linotype" w:cs="Arial"/>
          <w:lang w:val="es-ES_tradnl"/>
        </w:rPr>
        <w:t xml:space="preserve"> respuesta a la solicitud de acceso a la</w:t>
      </w:r>
      <w:r w:rsidR="00653048" w:rsidRPr="00CF6C34">
        <w:rPr>
          <w:rFonts w:ascii="Palatino Linotype" w:hAnsi="Palatino Linotype" w:cs="Arial"/>
          <w:lang w:val="es-ES_tradnl"/>
        </w:rPr>
        <w:t xml:space="preserve"> información</w:t>
      </w:r>
      <w:r w:rsidR="00AC0F56" w:rsidRPr="00CF6C34">
        <w:rPr>
          <w:rFonts w:ascii="Palatino Linotype" w:hAnsi="Palatino Linotype" w:cs="Arial"/>
          <w:lang w:val="es-ES_tradnl"/>
        </w:rPr>
        <w:t xml:space="preserve"> de la siguiente forma</w:t>
      </w:r>
      <w:r w:rsidR="00653048" w:rsidRPr="00CF6C34">
        <w:rPr>
          <w:rFonts w:ascii="Palatino Linotype" w:hAnsi="Palatino Linotype" w:cs="Arial"/>
          <w:lang w:val="es-ES_tradnl"/>
        </w:rPr>
        <w:t>, anexando diversos archivos c</w:t>
      </w:r>
      <w:r w:rsidR="00AC0F56" w:rsidRPr="00CF6C34">
        <w:rPr>
          <w:rFonts w:ascii="Palatino Linotype" w:hAnsi="Palatino Linotype" w:cs="Arial"/>
          <w:lang w:val="es-ES_tradnl"/>
        </w:rPr>
        <w:t>omo se muestra en la siguiente imagen</w:t>
      </w:r>
      <w:r w:rsidR="00653048" w:rsidRPr="00CF6C34">
        <w:rPr>
          <w:rFonts w:ascii="Palatino Linotype" w:hAnsi="Palatino Linotype" w:cs="Arial"/>
          <w:lang w:val="es-ES_tradnl"/>
        </w:rPr>
        <w:t>:</w:t>
      </w:r>
    </w:p>
    <w:p w:rsidR="00AC0F56" w:rsidRPr="00CF6C34" w:rsidRDefault="00AC0F56" w:rsidP="00DE7A3D">
      <w:pPr>
        <w:pStyle w:val="Prrafodelista"/>
        <w:spacing w:before="240" w:after="240" w:line="360" w:lineRule="auto"/>
        <w:ind w:left="0"/>
        <w:jc w:val="both"/>
        <w:rPr>
          <w:rFonts w:ascii="Palatino Linotype" w:hAnsi="Palatino Linotype" w:cs="Arial"/>
          <w:lang w:val="es-ES_tradnl"/>
        </w:rPr>
      </w:pPr>
    </w:p>
    <w:p w:rsidR="00AC0F56" w:rsidRPr="00CF6C34" w:rsidRDefault="00AC0F56" w:rsidP="00DE7A3D">
      <w:pPr>
        <w:pStyle w:val="Prrafodelista"/>
        <w:spacing w:before="240" w:after="240" w:line="360" w:lineRule="auto"/>
        <w:ind w:left="0"/>
        <w:jc w:val="both"/>
        <w:rPr>
          <w:rFonts w:ascii="Palatino Linotype" w:hAnsi="Palatino Linotype" w:cs="Arial"/>
          <w:lang w:val="es-ES_tradnl"/>
        </w:rPr>
      </w:pPr>
    </w:p>
    <w:p w:rsidR="00AC0F56" w:rsidRPr="00CF6C34" w:rsidRDefault="00CF5762" w:rsidP="00FC011C">
      <w:pPr>
        <w:pStyle w:val="Prrafodelista"/>
        <w:jc w:val="right"/>
        <w:rPr>
          <w:rFonts w:ascii="Palatino Linotype" w:hAnsi="Palatino Linotype" w:cs="Arial"/>
          <w:i/>
          <w:sz w:val="22"/>
          <w:szCs w:val="22"/>
          <w:lang w:val="es-ES_tradnl"/>
        </w:rPr>
      </w:pPr>
      <w:r w:rsidRPr="00CF6C34">
        <w:rPr>
          <w:rFonts w:ascii="Palatino Linotype" w:hAnsi="Palatino Linotype" w:cs="Arial"/>
          <w:i/>
          <w:sz w:val="22"/>
          <w:szCs w:val="22"/>
          <w:lang w:val="es-ES_tradnl"/>
        </w:rPr>
        <w:lastRenderedPageBreak/>
        <w:t>“</w:t>
      </w:r>
      <w:r w:rsidR="00AC0F56" w:rsidRPr="00CF6C34">
        <w:rPr>
          <w:rFonts w:ascii="Palatino Linotype" w:hAnsi="Palatino Linotype" w:cs="Arial"/>
          <w:i/>
          <w:sz w:val="22"/>
          <w:szCs w:val="22"/>
          <w:lang w:val="es-ES_tradnl"/>
        </w:rPr>
        <w:t>Para el Desarrollo Integral de la Familia de Toluca, México a 04 de Diciembre de 2018</w:t>
      </w:r>
    </w:p>
    <w:p w:rsidR="00AC0F56" w:rsidRPr="00CF6C34" w:rsidRDefault="00AC0F56" w:rsidP="00FC011C">
      <w:pPr>
        <w:pStyle w:val="Prrafodelista"/>
        <w:ind w:left="851"/>
        <w:jc w:val="right"/>
        <w:rPr>
          <w:rFonts w:ascii="Palatino Linotype" w:hAnsi="Palatino Linotype" w:cs="Arial"/>
          <w:i/>
          <w:sz w:val="22"/>
          <w:szCs w:val="22"/>
          <w:lang w:val="es-ES_tradnl"/>
        </w:rPr>
      </w:pPr>
      <w:r w:rsidRPr="00CF6C34">
        <w:rPr>
          <w:rFonts w:ascii="Palatino Linotype" w:hAnsi="Palatino Linotype" w:cs="Arial"/>
          <w:i/>
          <w:sz w:val="22"/>
          <w:szCs w:val="22"/>
          <w:lang w:val="es-ES_tradnl"/>
        </w:rPr>
        <w:t xml:space="preserve">Nombre del solicitante: </w:t>
      </w:r>
      <w:r w:rsidR="004B0EA6">
        <w:rPr>
          <w:rFonts w:ascii="Palatino Linotype" w:hAnsi="Palatino Linotype" w:cs="Arial"/>
          <w:i/>
          <w:sz w:val="22"/>
          <w:szCs w:val="22"/>
          <w:lang w:val="es-ES_tradnl"/>
        </w:rPr>
        <w:t>XXXXXX</w:t>
      </w:r>
      <w:r w:rsidRPr="00CF6C34">
        <w:rPr>
          <w:rFonts w:ascii="Palatino Linotype" w:hAnsi="Palatino Linotype" w:cs="Arial"/>
          <w:i/>
          <w:sz w:val="22"/>
          <w:szCs w:val="22"/>
          <w:lang w:val="es-ES_tradnl"/>
        </w:rPr>
        <w:t xml:space="preserve"> </w:t>
      </w:r>
      <w:r w:rsidR="004B0EA6">
        <w:rPr>
          <w:rFonts w:ascii="Palatino Linotype" w:hAnsi="Palatino Linotype" w:cs="Arial"/>
          <w:i/>
          <w:sz w:val="22"/>
          <w:szCs w:val="22"/>
          <w:lang w:val="es-ES_tradnl"/>
        </w:rPr>
        <w:t>XXXXXXXXXX</w:t>
      </w:r>
      <w:r w:rsidRPr="00CF6C34">
        <w:rPr>
          <w:rFonts w:ascii="Palatino Linotype" w:hAnsi="Palatino Linotype" w:cs="Arial"/>
          <w:i/>
          <w:sz w:val="22"/>
          <w:szCs w:val="22"/>
          <w:lang w:val="es-ES_tradnl"/>
        </w:rPr>
        <w:t xml:space="preserve"> </w:t>
      </w:r>
      <w:r w:rsidR="004B0EA6">
        <w:rPr>
          <w:rFonts w:ascii="Palatino Linotype" w:hAnsi="Palatino Linotype" w:cs="Arial"/>
          <w:i/>
          <w:sz w:val="22"/>
          <w:szCs w:val="22"/>
          <w:lang w:val="es-ES_tradnl"/>
        </w:rPr>
        <w:t>XXXXXXX</w:t>
      </w:r>
    </w:p>
    <w:p w:rsidR="00AC0F56" w:rsidRPr="00CF6C34" w:rsidRDefault="00AC0F56" w:rsidP="00FC011C">
      <w:pPr>
        <w:pStyle w:val="Prrafodelista"/>
        <w:ind w:left="851"/>
        <w:jc w:val="right"/>
        <w:rPr>
          <w:rFonts w:ascii="Palatino Linotype" w:hAnsi="Palatino Linotype" w:cs="Arial"/>
          <w:i/>
          <w:sz w:val="22"/>
          <w:szCs w:val="22"/>
          <w:lang w:val="es-ES_tradnl"/>
        </w:rPr>
      </w:pPr>
      <w:r w:rsidRPr="00CF6C34">
        <w:rPr>
          <w:rFonts w:ascii="Palatino Linotype" w:hAnsi="Palatino Linotype" w:cs="Arial"/>
          <w:i/>
          <w:sz w:val="22"/>
          <w:szCs w:val="22"/>
          <w:lang w:val="es-ES_tradnl"/>
        </w:rPr>
        <w:t>Folio de la solicitud: 00020/DIFTOLUCA/IP/2018</w:t>
      </w:r>
    </w:p>
    <w:p w:rsidR="00AC0F56" w:rsidRPr="00CF6C34" w:rsidRDefault="00AC0F56" w:rsidP="00FC011C">
      <w:pPr>
        <w:pStyle w:val="Prrafodelista"/>
        <w:spacing w:before="240" w:after="240"/>
        <w:ind w:left="851"/>
        <w:jc w:val="both"/>
        <w:rPr>
          <w:rFonts w:ascii="Palatino Linotype" w:hAnsi="Palatino Linotype" w:cs="Arial"/>
          <w:i/>
          <w:sz w:val="22"/>
          <w:szCs w:val="22"/>
          <w:lang w:val="es-ES_tradnl"/>
        </w:rPr>
      </w:pPr>
      <w:r w:rsidRPr="00CF6C34">
        <w:rPr>
          <w:rFonts w:ascii="Palatino Linotype" w:hAnsi="Palatino Linotype" w:cs="Arial"/>
          <w:i/>
          <w:sz w:val="22"/>
          <w:szCs w:val="22"/>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C0F56" w:rsidRPr="00CF6C34" w:rsidRDefault="00AC0F56" w:rsidP="00FC011C">
      <w:pPr>
        <w:pStyle w:val="Prrafodelista"/>
        <w:spacing w:before="240" w:after="240"/>
        <w:ind w:left="851"/>
        <w:jc w:val="both"/>
        <w:rPr>
          <w:rFonts w:ascii="Palatino Linotype" w:hAnsi="Palatino Linotype" w:cs="Arial"/>
          <w:i/>
          <w:sz w:val="22"/>
          <w:szCs w:val="22"/>
          <w:lang w:val="es-ES_tradnl"/>
        </w:rPr>
      </w:pPr>
      <w:r w:rsidRPr="00CF6C34">
        <w:rPr>
          <w:rFonts w:ascii="Palatino Linotype" w:hAnsi="Palatino Linotype" w:cs="Arial"/>
          <w:i/>
          <w:sz w:val="22"/>
          <w:szCs w:val="22"/>
          <w:lang w:val="es-ES_tradnl"/>
        </w:rPr>
        <w:t>En atención a solicitud de información 00020/DIFTOLUCA/IP/2018, al respecto, hago de su conocimiento lo siguiente: Se anexan los siguientes archivos: - Respuesta a la solicitud - Tabulador -2018.pdf - Presupuesto Mensual por area.xlsx - Balanzas Detalladas.zip - Recibos de Nomina 3er trimestre nominas.zip En espera de que la información le sea de utilidad, le envío un cordial saludo.</w:t>
      </w:r>
    </w:p>
    <w:p w:rsidR="00AC0F56" w:rsidRPr="00CF6C34" w:rsidRDefault="00AC0F56" w:rsidP="00FC011C">
      <w:pPr>
        <w:pStyle w:val="Prrafodelista"/>
        <w:ind w:left="851"/>
        <w:jc w:val="both"/>
        <w:rPr>
          <w:rFonts w:ascii="Palatino Linotype" w:hAnsi="Palatino Linotype" w:cs="Arial"/>
          <w:i/>
          <w:sz w:val="22"/>
          <w:szCs w:val="22"/>
          <w:lang w:val="es-ES_tradnl"/>
        </w:rPr>
      </w:pPr>
      <w:r w:rsidRPr="00CF6C34">
        <w:rPr>
          <w:rFonts w:ascii="Palatino Linotype" w:hAnsi="Palatino Linotype" w:cs="Arial"/>
          <w:i/>
          <w:sz w:val="22"/>
          <w:szCs w:val="22"/>
          <w:lang w:val="es-ES_tradnl"/>
        </w:rPr>
        <w:t>ATENTAMENTE</w:t>
      </w:r>
    </w:p>
    <w:p w:rsidR="00653048" w:rsidRPr="00CF6C34" w:rsidRDefault="00AC0F56" w:rsidP="00FC011C">
      <w:pPr>
        <w:pStyle w:val="Prrafodelista"/>
        <w:ind w:left="851"/>
        <w:jc w:val="both"/>
        <w:rPr>
          <w:rFonts w:ascii="Palatino Linotype" w:hAnsi="Palatino Linotype" w:cs="Arial"/>
          <w:i/>
          <w:sz w:val="22"/>
          <w:szCs w:val="22"/>
          <w:lang w:val="es-ES_tradnl"/>
        </w:rPr>
      </w:pPr>
      <w:r w:rsidRPr="00CF6C34">
        <w:rPr>
          <w:rFonts w:ascii="Palatino Linotype" w:hAnsi="Palatino Linotype" w:cs="Arial"/>
          <w:i/>
          <w:sz w:val="22"/>
          <w:szCs w:val="22"/>
          <w:lang w:val="es-ES_tradnl"/>
        </w:rPr>
        <w:t>Licenciado Miguel Velázquez Reyes</w:t>
      </w:r>
      <w:r w:rsidR="00CF5762" w:rsidRPr="00CF6C34">
        <w:rPr>
          <w:rFonts w:ascii="Palatino Linotype" w:hAnsi="Palatino Linotype" w:cs="Arial"/>
          <w:i/>
          <w:sz w:val="22"/>
          <w:szCs w:val="22"/>
          <w:lang w:val="es-ES_tradnl"/>
        </w:rPr>
        <w:t>”</w:t>
      </w:r>
    </w:p>
    <w:p w:rsidR="00FC011C" w:rsidRPr="00CF6C34" w:rsidRDefault="00FC011C" w:rsidP="00FC011C">
      <w:pPr>
        <w:pStyle w:val="Prrafodelista"/>
        <w:ind w:left="851"/>
        <w:jc w:val="both"/>
        <w:rPr>
          <w:rFonts w:ascii="Palatino Linotype" w:hAnsi="Palatino Linotype" w:cs="Arial"/>
          <w:i/>
          <w:sz w:val="22"/>
          <w:szCs w:val="22"/>
          <w:lang w:val="es-ES_tradnl"/>
        </w:rPr>
      </w:pPr>
    </w:p>
    <w:p w:rsidR="00CF5762" w:rsidRPr="00CF6C34" w:rsidRDefault="00CF5762" w:rsidP="00CF5762">
      <w:pPr>
        <w:spacing w:line="276" w:lineRule="auto"/>
        <w:jc w:val="both"/>
        <w:rPr>
          <w:rFonts w:ascii="Palatino Linotype" w:hAnsi="Palatino Linotype" w:cs="Arial"/>
          <w:i/>
          <w:sz w:val="22"/>
          <w:szCs w:val="22"/>
          <w:lang w:val="es-ES_tradnl"/>
        </w:rPr>
      </w:pPr>
      <w:r w:rsidRPr="00CF6C34">
        <w:rPr>
          <w:noProof/>
          <w:lang w:val="es-MX" w:eastAsia="es-MX"/>
        </w:rPr>
        <w:drawing>
          <wp:inline distT="0" distB="0" distL="0" distR="0" wp14:anchorId="4A2D26A7" wp14:editId="64408524">
            <wp:extent cx="5842000" cy="321945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363" t="7992" r="15250" b="39192"/>
                    <a:stretch/>
                  </pic:blipFill>
                  <pic:spPr bwMode="auto">
                    <a:xfrm>
                      <a:off x="0" y="0"/>
                      <a:ext cx="5842000" cy="3219450"/>
                    </a:xfrm>
                    <a:prstGeom prst="rect">
                      <a:avLst/>
                    </a:prstGeom>
                    <a:ln>
                      <a:noFill/>
                    </a:ln>
                    <a:extLst>
                      <a:ext uri="{53640926-AAD7-44D8-BBD7-CCE9431645EC}">
                        <a14:shadowObscured xmlns:a14="http://schemas.microsoft.com/office/drawing/2010/main"/>
                      </a:ext>
                    </a:extLst>
                  </pic:spPr>
                </pic:pic>
              </a:graphicData>
            </a:graphic>
          </wp:inline>
        </w:drawing>
      </w:r>
    </w:p>
    <w:p w:rsidR="00DE7A3D" w:rsidRPr="00CF6C34" w:rsidRDefault="00DD609B" w:rsidP="00DE7A3D">
      <w:pPr>
        <w:pStyle w:val="Prrafodelista"/>
        <w:spacing w:before="240" w:after="240" w:line="360" w:lineRule="auto"/>
        <w:ind w:left="0"/>
        <w:jc w:val="both"/>
        <w:rPr>
          <w:rFonts w:ascii="Palatino Linotype" w:hAnsi="Palatino Linotype" w:cs="Arial"/>
          <w:lang w:val="es-ES_tradnl"/>
        </w:rPr>
      </w:pPr>
      <w:r w:rsidRPr="00CF6C34">
        <w:rPr>
          <w:rFonts w:ascii="Palatino Linotype" w:hAnsi="Palatino Linotype" w:cs="Arial"/>
          <w:lang w:val="es-ES_tradnl"/>
        </w:rPr>
        <w:t>Cabe precisar, que los archivos anexos en respuesta como se mostró en la imagen anterior, son</w:t>
      </w:r>
      <w:r w:rsidR="00653048" w:rsidRPr="00CF6C34">
        <w:rPr>
          <w:rFonts w:ascii="Palatino Linotype" w:hAnsi="Palatino Linotype" w:cs="Arial"/>
          <w:lang w:val="es-ES_tradnl"/>
        </w:rPr>
        <w:t xml:space="preserve"> del conocimiento de las partes</w:t>
      </w:r>
      <w:r w:rsidRPr="00CF6C34">
        <w:rPr>
          <w:rFonts w:ascii="Palatino Linotype" w:hAnsi="Palatino Linotype" w:cs="Arial"/>
          <w:lang w:val="es-ES_tradnl"/>
        </w:rPr>
        <w:t>, por lo cual</w:t>
      </w:r>
      <w:r w:rsidR="00653048" w:rsidRPr="00CF6C34">
        <w:rPr>
          <w:rFonts w:ascii="Palatino Linotype" w:hAnsi="Palatino Linotype" w:cs="Arial"/>
          <w:lang w:val="es-ES_tradnl"/>
        </w:rPr>
        <w:t xml:space="preserve"> se </w:t>
      </w:r>
      <w:r w:rsidR="00D42038" w:rsidRPr="00CF6C34">
        <w:rPr>
          <w:rFonts w:ascii="Palatino Linotype" w:hAnsi="Palatino Linotype" w:cs="Arial"/>
          <w:lang w:val="es-ES_tradnl"/>
        </w:rPr>
        <w:t>omiten</w:t>
      </w:r>
      <w:r w:rsidR="00653048" w:rsidRPr="00CF6C34">
        <w:rPr>
          <w:rFonts w:ascii="Palatino Linotype" w:hAnsi="Palatino Linotype" w:cs="Arial"/>
          <w:lang w:val="es-ES_tradnl"/>
        </w:rPr>
        <w:t xml:space="preserve"> su inserción en el presente apartado</w:t>
      </w:r>
      <w:r w:rsidR="00D42038" w:rsidRPr="00CF6C34">
        <w:rPr>
          <w:rFonts w:ascii="Palatino Linotype" w:hAnsi="Palatino Linotype" w:cs="Arial"/>
          <w:lang w:val="es-ES_tradnl"/>
        </w:rPr>
        <w:t>, máxime que serán materia de análisis en el considerando correspondiente.</w:t>
      </w:r>
    </w:p>
    <w:p w:rsidR="00DD609B" w:rsidRPr="00CF6C34" w:rsidRDefault="00DD609B" w:rsidP="00DE7A3D">
      <w:pPr>
        <w:pStyle w:val="Prrafodelista"/>
        <w:spacing w:before="240" w:after="240" w:line="360" w:lineRule="auto"/>
        <w:ind w:left="0"/>
        <w:jc w:val="both"/>
        <w:rPr>
          <w:rFonts w:ascii="Palatino Linotype" w:hAnsi="Palatino Linotype" w:cs="Arial"/>
          <w:lang w:val="es-ES_tradnl"/>
        </w:rPr>
      </w:pPr>
    </w:p>
    <w:p w:rsidR="00816858" w:rsidRPr="00CF6C34" w:rsidRDefault="00DE7A3D" w:rsidP="00816858">
      <w:pPr>
        <w:pStyle w:val="Prrafodelista"/>
        <w:spacing w:line="360" w:lineRule="auto"/>
        <w:ind w:left="0"/>
        <w:contextualSpacing w:val="0"/>
        <w:jc w:val="both"/>
        <w:rPr>
          <w:rFonts w:ascii="Palatino Linotype" w:hAnsi="Palatino Linotype"/>
          <w:b/>
        </w:rPr>
      </w:pPr>
      <w:r w:rsidRPr="00CF6C34">
        <w:rPr>
          <w:rFonts w:ascii="Palatino Linotype" w:hAnsi="Palatino Linotype" w:cs="Arial"/>
          <w:b/>
          <w:sz w:val="28"/>
        </w:rPr>
        <w:t>V</w:t>
      </w:r>
      <w:r w:rsidR="00816858" w:rsidRPr="00CF6C34">
        <w:rPr>
          <w:rFonts w:ascii="Palatino Linotype" w:hAnsi="Palatino Linotype" w:cs="Arial"/>
          <w:b/>
          <w:sz w:val="28"/>
        </w:rPr>
        <w:t xml:space="preserve">. </w:t>
      </w:r>
      <w:r w:rsidR="00816858" w:rsidRPr="00CF6C34">
        <w:rPr>
          <w:rFonts w:ascii="Palatino Linotype" w:hAnsi="Palatino Linotype"/>
        </w:rPr>
        <w:t xml:space="preserve">Inconforme con la </w:t>
      </w:r>
      <w:r w:rsidR="00816858" w:rsidRPr="00CF6C34">
        <w:rPr>
          <w:rFonts w:ascii="Palatino Linotype" w:hAnsi="Palatino Linotype" w:cs="Arial"/>
        </w:rPr>
        <w:t>respuesta,</w:t>
      </w:r>
      <w:r w:rsidR="00026229" w:rsidRPr="00CF6C34">
        <w:rPr>
          <w:rFonts w:ascii="Palatino Linotype" w:hAnsi="Palatino Linotype" w:cs="Arial"/>
        </w:rPr>
        <w:t xml:space="preserve"> el </w:t>
      </w:r>
      <w:r w:rsidR="00CF5762" w:rsidRPr="00CF6C34">
        <w:rPr>
          <w:rFonts w:ascii="Palatino Linotype" w:hAnsi="Palatino Linotype" w:cs="Arial"/>
        </w:rPr>
        <w:t>trece</w:t>
      </w:r>
      <w:r w:rsidR="00570B27" w:rsidRPr="00CF6C34">
        <w:rPr>
          <w:rFonts w:ascii="Palatino Linotype" w:hAnsi="Palatino Linotype" w:cs="Arial"/>
        </w:rPr>
        <w:t xml:space="preserve"> </w:t>
      </w:r>
      <w:r w:rsidR="00026229" w:rsidRPr="00CF6C34">
        <w:rPr>
          <w:rFonts w:ascii="Palatino Linotype" w:hAnsi="Palatino Linotype" w:cs="Arial"/>
        </w:rPr>
        <w:t xml:space="preserve">de </w:t>
      </w:r>
      <w:r w:rsidR="00CF5762" w:rsidRPr="00CF6C34">
        <w:rPr>
          <w:rFonts w:ascii="Palatino Linotype" w:hAnsi="Palatino Linotype" w:cs="Arial"/>
        </w:rPr>
        <w:t>diciembre</w:t>
      </w:r>
      <w:r w:rsidR="00570B27" w:rsidRPr="00CF6C34">
        <w:rPr>
          <w:rFonts w:ascii="Palatino Linotype" w:hAnsi="Palatino Linotype" w:cs="Arial"/>
        </w:rPr>
        <w:t xml:space="preserve"> </w:t>
      </w:r>
      <w:r w:rsidR="00026229" w:rsidRPr="00CF6C34">
        <w:rPr>
          <w:rFonts w:ascii="Palatino Linotype" w:hAnsi="Palatino Linotype" w:cs="Arial"/>
        </w:rPr>
        <w:t xml:space="preserve">del año </w:t>
      </w:r>
      <w:r w:rsidR="00D42038" w:rsidRPr="00CF6C34">
        <w:rPr>
          <w:rFonts w:ascii="Palatino Linotype" w:hAnsi="Palatino Linotype" w:cs="Arial"/>
        </w:rPr>
        <w:t>dos mil dieciocho</w:t>
      </w:r>
      <w:r w:rsidR="00816858" w:rsidRPr="00CF6C34">
        <w:rPr>
          <w:rFonts w:ascii="Palatino Linotype" w:hAnsi="Palatino Linotype" w:cs="Arial"/>
        </w:rPr>
        <w:t>,</w:t>
      </w:r>
      <w:r w:rsidR="00026229" w:rsidRPr="00CF6C34">
        <w:rPr>
          <w:rFonts w:ascii="Palatino Linotype" w:hAnsi="Palatino Linotype" w:cs="Arial"/>
        </w:rPr>
        <w:t xml:space="preserve"> </w:t>
      </w:r>
      <w:r w:rsidR="00CF5762" w:rsidRPr="00CF6C34">
        <w:rPr>
          <w:rFonts w:ascii="Palatino Linotype" w:hAnsi="Palatino Linotype"/>
          <w:b/>
        </w:rPr>
        <w:t>LA</w:t>
      </w:r>
      <w:r w:rsidR="004759A3" w:rsidRPr="00CF6C34">
        <w:rPr>
          <w:rFonts w:ascii="Palatino Linotype" w:hAnsi="Palatino Linotype"/>
          <w:b/>
        </w:rPr>
        <w:t xml:space="preserve"> RECURRENTE</w:t>
      </w:r>
      <w:r w:rsidR="00816858" w:rsidRPr="00CF6C34">
        <w:rPr>
          <w:rFonts w:ascii="Palatino Linotype" w:hAnsi="Palatino Linotype"/>
        </w:rPr>
        <w:t xml:space="preserve"> interpuso </w:t>
      </w:r>
      <w:r w:rsidR="00CF5762" w:rsidRPr="00CF6C34">
        <w:rPr>
          <w:rFonts w:ascii="Palatino Linotype" w:hAnsi="Palatino Linotype"/>
        </w:rPr>
        <w:t>el</w:t>
      </w:r>
      <w:r w:rsidR="00816858" w:rsidRPr="00CF6C34">
        <w:rPr>
          <w:rFonts w:ascii="Palatino Linotype" w:hAnsi="Palatino Linotype"/>
        </w:rPr>
        <w:t xml:space="preserve"> recurso de revisión objeto del presente estudio, </w:t>
      </w:r>
      <w:r w:rsidR="00026229" w:rsidRPr="00CF6C34">
        <w:rPr>
          <w:rFonts w:ascii="Palatino Linotype" w:hAnsi="Palatino Linotype" w:cs="Arial"/>
        </w:rPr>
        <w:t>al que se</w:t>
      </w:r>
      <w:r w:rsidR="00816858" w:rsidRPr="00CF6C34">
        <w:rPr>
          <w:rFonts w:ascii="Palatino Linotype" w:hAnsi="Palatino Linotype"/>
        </w:rPr>
        <w:t xml:space="preserve"> le asignó </w:t>
      </w:r>
      <w:r w:rsidR="00CF5762" w:rsidRPr="00CF6C34">
        <w:rPr>
          <w:rFonts w:ascii="Palatino Linotype" w:hAnsi="Palatino Linotype"/>
        </w:rPr>
        <w:t>el</w:t>
      </w:r>
      <w:r w:rsidR="00816858" w:rsidRPr="00CF6C34">
        <w:rPr>
          <w:rFonts w:ascii="Palatino Linotype" w:hAnsi="Palatino Linotype"/>
        </w:rPr>
        <w:t xml:space="preserve"> número de expediente </w:t>
      </w:r>
      <w:r w:rsidR="00816858" w:rsidRPr="00CF6C34">
        <w:rPr>
          <w:rFonts w:ascii="Palatino Linotype" w:hAnsi="Palatino Linotype" w:cs="Arial"/>
          <w:b/>
          <w:bCs/>
        </w:rPr>
        <w:t>0</w:t>
      </w:r>
      <w:r w:rsidR="00D600EF" w:rsidRPr="00CF6C34">
        <w:rPr>
          <w:rFonts w:ascii="Palatino Linotype" w:hAnsi="Palatino Linotype" w:cs="Arial"/>
          <w:b/>
          <w:bCs/>
        </w:rPr>
        <w:t>4</w:t>
      </w:r>
      <w:r w:rsidR="00CF5762" w:rsidRPr="00CF6C34">
        <w:rPr>
          <w:rFonts w:ascii="Palatino Linotype" w:hAnsi="Palatino Linotype" w:cs="Arial"/>
          <w:b/>
          <w:bCs/>
        </w:rPr>
        <w:t>772</w:t>
      </w:r>
      <w:r w:rsidR="007D2747" w:rsidRPr="00CF6C34">
        <w:rPr>
          <w:rFonts w:ascii="Palatino Linotype" w:hAnsi="Palatino Linotype" w:cs="Arial"/>
          <w:b/>
          <w:bCs/>
        </w:rPr>
        <w:t>/INFOEM/IP/RR/2018</w:t>
      </w:r>
      <w:r w:rsidR="00816858" w:rsidRPr="00CF6C34">
        <w:rPr>
          <w:rFonts w:ascii="Palatino Linotype" w:hAnsi="Palatino Linotype" w:cs="Arial"/>
        </w:rPr>
        <w:t xml:space="preserve">, en </w:t>
      </w:r>
      <w:r w:rsidR="00CF5762" w:rsidRPr="00CF6C34">
        <w:rPr>
          <w:rFonts w:ascii="Palatino Linotype" w:hAnsi="Palatino Linotype" w:cs="Arial"/>
        </w:rPr>
        <w:t>el</w:t>
      </w:r>
      <w:r w:rsidR="00816858" w:rsidRPr="00CF6C34">
        <w:rPr>
          <w:rFonts w:ascii="Palatino Linotype" w:hAnsi="Palatino Linotype" w:cs="Arial"/>
        </w:rPr>
        <w:t xml:space="preserve"> que señaló como acto impugnado lo siguiente:</w:t>
      </w:r>
    </w:p>
    <w:p w:rsidR="00816858" w:rsidRPr="00CF6C34" w:rsidRDefault="00816858" w:rsidP="00816858">
      <w:pPr>
        <w:pStyle w:val="Prrafodelista"/>
        <w:spacing w:line="360" w:lineRule="auto"/>
        <w:ind w:left="0"/>
        <w:jc w:val="both"/>
        <w:rPr>
          <w:rFonts w:ascii="Palatino Linotype" w:hAnsi="Palatino Linotype" w:cs="Arial"/>
          <w:sz w:val="16"/>
        </w:rPr>
      </w:pPr>
    </w:p>
    <w:p w:rsidR="00816858" w:rsidRPr="00CF6C34" w:rsidRDefault="00CF5762" w:rsidP="00F85968">
      <w:pPr>
        <w:ind w:left="851" w:right="901"/>
        <w:jc w:val="both"/>
        <w:rPr>
          <w:rFonts w:ascii="Palatino Linotype" w:hAnsi="Palatino Linotype" w:cs="Arial"/>
          <w:i/>
          <w:sz w:val="22"/>
          <w:szCs w:val="22"/>
          <w:lang w:val="es-ES_tradnl"/>
        </w:rPr>
      </w:pPr>
      <w:r w:rsidRPr="00CF6C34">
        <w:rPr>
          <w:rFonts w:ascii="Palatino Linotype" w:hAnsi="Palatino Linotype" w:cs="Arial"/>
          <w:i/>
          <w:sz w:val="22"/>
          <w:szCs w:val="22"/>
          <w:lang w:val="es-ES_tradnl"/>
        </w:rPr>
        <w:t xml:space="preserve"> </w:t>
      </w:r>
      <w:r w:rsidR="00816858" w:rsidRPr="00CF6C34">
        <w:rPr>
          <w:rFonts w:ascii="Palatino Linotype" w:hAnsi="Palatino Linotype" w:cs="Arial"/>
          <w:i/>
          <w:sz w:val="22"/>
          <w:szCs w:val="22"/>
          <w:lang w:val="es-ES_tradnl"/>
        </w:rPr>
        <w:t>“</w:t>
      </w:r>
      <w:r w:rsidRPr="00CF6C34">
        <w:rPr>
          <w:rFonts w:ascii="Palatino Linotype" w:hAnsi="Palatino Linotype" w:cs="Arial"/>
          <w:i/>
          <w:sz w:val="22"/>
          <w:szCs w:val="22"/>
          <w:lang w:val="es-ES_tradnl"/>
        </w:rPr>
        <w:t>La información que me fue entregada no se encuentra completa.</w:t>
      </w:r>
      <w:r w:rsidR="00816858" w:rsidRPr="00CF6C34">
        <w:rPr>
          <w:rFonts w:ascii="Palatino Linotype" w:hAnsi="Palatino Linotype" w:cs="Arial"/>
          <w:i/>
          <w:sz w:val="22"/>
          <w:szCs w:val="22"/>
          <w:lang w:val="es-ES_tradnl"/>
        </w:rPr>
        <w:t>” (Sic)</w:t>
      </w:r>
    </w:p>
    <w:p w:rsidR="00CF5762" w:rsidRPr="00CF6C34" w:rsidRDefault="00CF5762" w:rsidP="00F85968">
      <w:pPr>
        <w:ind w:left="851" w:right="901"/>
        <w:jc w:val="both"/>
        <w:rPr>
          <w:rFonts w:ascii="Palatino Linotype" w:hAnsi="Palatino Linotype" w:cs="Arial"/>
          <w:i/>
          <w:sz w:val="22"/>
          <w:szCs w:val="22"/>
          <w:lang w:val="es-ES_tradnl"/>
        </w:rPr>
      </w:pPr>
    </w:p>
    <w:p w:rsidR="00E877F8" w:rsidRPr="00CF6C34" w:rsidRDefault="00E877F8" w:rsidP="00EC3A5E">
      <w:pPr>
        <w:spacing w:line="360" w:lineRule="auto"/>
        <w:jc w:val="both"/>
        <w:rPr>
          <w:rFonts w:ascii="Palatino Linotype" w:hAnsi="Palatino Linotype" w:cs="Arial"/>
        </w:rPr>
      </w:pPr>
      <w:r w:rsidRPr="00CF6C34">
        <w:rPr>
          <w:rFonts w:ascii="Palatino Linotype" w:hAnsi="Palatino Linotype" w:cs="Arial"/>
        </w:rPr>
        <w:t xml:space="preserve">Asimismo, como razones o motivos de inconformidad: </w:t>
      </w:r>
    </w:p>
    <w:p w:rsidR="00E877F8" w:rsidRPr="00CF6C34" w:rsidRDefault="00E877F8" w:rsidP="00EC3A5E">
      <w:pPr>
        <w:jc w:val="both"/>
        <w:rPr>
          <w:rFonts w:ascii="Palatino Linotype" w:hAnsi="Palatino Linotype" w:cs="Arial"/>
          <w:sz w:val="16"/>
        </w:rPr>
      </w:pPr>
    </w:p>
    <w:p w:rsidR="00816858" w:rsidRPr="00CF6C34" w:rsidRDefault="00CF5762" w:rsidP="00CE7125">
      <w:pPr>
        <w:ind w:left="851" w:right="901"/>
        <w:jc w:val="both"/>
        <w:rPr>
          <w:rFonts w:ascii="Palatino Linotype" w:hAnsi="Palatino Linotype" w:cs="Arial"/>
          <w:i/>
          <w:sz w:val="22"/>
          <w:szCs w:val="22"/>
          <w:lang w:val="es-ES_tradnl"/>
        </w:rPr>
      </w:pPr>
      <w:r w:rsidRPr="00CF6C34">
        <w:rPr>
          <w:rFonts w:ascii="Palatino Linotype" w:hAnsi="Palatino Linotype" w:cs="Arial"/>
          <w:i/>
          <w:sz w:val="22"/>
          <w:szCs w:val="22"/>
          <w:lang w:val="es-ES_tradnl"/>
        </w:rPr>
        <w:t xml:space="preserve"> </w:t>
      </w:r>
      <w:r w:rsidR="00816858" w:rsidRPr="00CF6C34">
        <w:rPr>
          <w:rFonts w:ascii="Palatino Linotype" w:hAnsi="Palatino Linotype" w:cs="Arial"/>
          <w:i/>
          <w:sz w:val="22"/>
          <w:szCs w:val="22"/>
          <w:lang w:val="es-ES_tradnl"/>
        </w:rPr>
        <w:t>“</w:t>
      </w:r>
      <w:r w:rsidRPr="00CF6C34">
        <w:rPr>
          <w:rFonts w:ascii="Palatino Linotype" w:hAnsi="Palatino Linotype" w:cs="Arial"/>
          <w:i/>
          <w:sz w:val="22"/>
          <w:szCs w:val="22"/>
          <w:lang w:val="es-ES_tradnl"/>
        </w:rPr>
        <w:t>Las balanzas detalladas no reflejan toda la información financiera, por lo que considero se encuentran ocultando información de mi interés ya que deseo conocer de que forma se han ejercido los recursos públicos del DIF del Municipio de Toluca, sin embargo con lo que se me proporciona no es posible identificar en que se gasta cada peso de mis impuestos.</w:t>
      </w:r>
      <w:r w:rsidR="00816858" w:rsidRPr="00CF6C34">
        <w:rPr>
          <w:rFonts w:ascii="Palatino Linotype" w:hAnsi="Palatino Linotype" w:cs="Arial"/>
          <w:i/>
          <w:sz w:val="22"/>
          <w:szCs w:val="22"/>
          <w:lang w:val="es-ES_tradnl"/>
        </w:rPr>
        <w:t>” (Sic)</w:t>
      </w:r>
    </w:p>
    <w:p w:rsidR="00E877F8" w:rsidRPr="00CF6C34" w:rsidRDefault="00E877F8" w:rsidP="00EC3A5E">
      <w:pPr>
        <w:jc w:val="both"/>
        <w:rPr>
          <w:rFonts w:ascii="Palatino Linotype" w:hAnsi="Palatino Linotype"/>
        </w:rPr>
      </w:pPr>
    </w:p>
    <w:p w:rsidR="00D519BE" w:rsidRPr="00CF6C34" w:rsidRDefault="00D519BE" w:rsidP="00EC3A5E">
      <w:pPr>
        <w:pStyle w:val="Prrafodelista"/>
        <w:spacing w:line="360" w:lineRule="auto"/>
        <w:ind w:left="0"/>
        <w:contextualSpacing w:val="0"/>
        <w:jc w:val="both"/>
        <w:rPr>
          <w:rFonts w:ascii="Palatino Linotype" w:hAnsi="Palatino Linotype" w:cs="Arial"/>
          <w:lang w:val="es-ES_tradnl"/>
        </w:rPr>
      </w:pPr>
      <w:r w:rsidRPr="00CF6C34">
        <w:rPr>
          <w:rFonts w:ascii="Palatino Linotype" w:hAnsi="Palatino Linotype" w:cs="Arial"/>
          <w:b/>
          <w:sz w:val="28"/>
          <w:szCs w:val="28"/>
        </w:rPr>
        <w:t>V</w:t>
      </w:r>
      <w:r w:rsidR="00CF5762" w:rsidRPr="00CF6C34">
        <w:rPr>
          <w:rFonts w:ascii="Palatino Linotype" w:hAnsi="Palatino Linotype" w:cs="Arial"/>
          <w:b/>
          <w:sz w:val="28"/>
          <w:szCs w:val="28"/>
        </w:rPr>
        <w:t>I</w:t>
      </w:r>
      <w:r w:rsidRPr="00CF6C34">
        <w:rPr>
          <w:rFonts w:ascii="Palatino Linotype" w:hAnsi="Palatino Linotype" w:cs="Arial"/>
          <w:b/>
          <w:sz w:val="28"/>
          <w:szCs w:val="28"/>
        </w:rPr>
        <w:t xml:space="preserve">. </w:t>
      </w:r>
      <w:r w:rsidRPr="00CF6C34">
        <w:rPr>
          <w:rFonts w:ascii="Palatino Linotype" w:hAnsi="Palatino Linotype" w:cs="Arial"/>
        </w:rPr>
        <w:t>El</w:t>
      </w:r>
      <w:r w:rsidR="008A2334" w:rsidRPr="00CF6C34">
        <w:rPr>
          <w:rFonts w:ascii="Palatino Linotype" w:hAnsi="Palatino Linotype" w:cs="Arial"/>
        </w:rPr>
        <w:t xml:space="preserve"> </w:t>
      </w:r>
      <w:r w:rsidR="00CF5762" w:rsidRPr="00CF6C34">
        <w:rPr>
          <w:rFonts w:ascii="Palatino Linotype" w:hAnsi="Palatino Linotype" w:cs="Arial"/>
        </w:rPr>
        <w:t xml:space="preserve">trece </w:t>
      </w:r>
      <w:r w:rsidR="008978FC" w:rsidRPr="00CF6C34">
        <w:rPr>
          <w:rFonts w:ascii="Palatino Linotype" w:hAnsi="Palatino Linotype" w:cs="Arial"/>
        </w:rPr>
        <w:t xml:space="preserve">de </w:t>
      </w:r>
      <w:r w:rsidR="00CF5762" w:rsidRPr="00CF6C34">
        <w:rPr>
          <w:rFonts w:ascii="Palatino Linotype" w:hAnsi="Palatino Linotype" w:cs="Arial"/>
        </w:rPr>
        <w:t xml:space="preserve">diciembre </w:t>
      </w:r>
      <w:r w:rsidR="00E96B80" w:rsidRPr="00CF6C34">
        <w:rPr>
          <w:rFonts w:ascii="Palatino Linotype" w:hAnsi="Palatino Linotype" w:cs="Arial"/>
        </w:rPr>
        <w:t>de dos mil dieci</w:t>
      </w:r>
      <w:r w:rsidR="007D2747" w:rsidRPr="00CF6C34">
        <w:rPr>
          <w:rFonts w:ascii="Palatino Linotype" w:hAnsi="Palatino Linotype" w:cs="Arial"/>
        </w:rPr>
        <w:t>ocho</w:t>
      </w:r>
      <w:r w:rsidRPr="00CF6C34">
        <w:rPr>
          <w:rFonts w:ascii="Palatino Linotype" w:hAnsi="Palatino Linotype" w:cs="Arial"/>
        </w:rPr>
        <w:t xml:space="preserve">, </w:t>
      </w:r>
      <w:r w:rsidR="00CF5762" w:rsidRPr="00CF6C34">
        <w:rPr>
          <w:rFonts w:ascii="Palatino Linotype" w:hAnsi="Palatino Linotype" w:cs="Arial"/>
        </w:rPr>
        <w:t xml:space="preserve">el </w:t>
      </w:r>
      <w:r w:rsidR="00CF5762" w:rsidRPr="00CF6C34">
        <w:rPr>
          <w:rFonts w:ascii="Palatino Linotype" w:hAnsi="Palatino Linotype" w:cs="Arial"/>
          <w:lang w:val="es-ES_tradnl"/>
        </w:rPr>
        <w:t>recurso de que</w:t>
      </w:r>
      <w:r w:rsidR="00CF5762" w:rsidRPr="00CF6C34">
        <w:rPr>
          <w:rFonts w:ascii="Palatino Linotype" w:hAnsi="Palatino Linotype" w:cs="Arial"/>
        </w:rPr>
        <w:t xml:space="preserve"> se trata</w:t>
      </w:r>
      <w:r w:rsidR="00CF5762" w:rsidRPr="00CF6C34">
        <w:rPr>
          <w:rFonts w:ascii="Palatino Linotype" w:hAnsi="Palatino Linotype" w:cs="Arial"/>
          <w:lang w:val="es-ES_tradnl"/>
        </w:rPr>
        <w:t xml:space="preserve"> se envió electrónicamente al Instituto de </w:t>
      </w:r>
      <w:r w:rsidR="00CF5762" w:rsidRPr="00CF6C34">
        <w:rPr>
          <w:rFonts w:ascii="Palatino Linotype" w:eastAsia="Arial Unicode MS" w:hAnsi="Palatino Linotype" w:cs="Arial"/>
        </w:rPr>
        <w:t>Transparencia</w:t>
      </w:r>
      <w:r w:rsidR="00CF5762" w:rsidRPr="00CF6C34">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00CF5762" w:rsidRPr="00CF6C34">
        <w:rPr>
          <w:rFonts w:ascii="Palatino Linotype" w:hAnsi="Palatino Linotype"/>
        </w:rPr>
        <w:t>Ley de Transparencia y Acceso a la Información Pública del Estado de México y Municipios</w:t>
      </w:r>
      <w:r w:rsidR="00CF5762" w:rsidRPr="00CF6C34">
        <w:rPr>
          <w:rFonts w:ascii="Palatino Linotype" w:hAnsi="Palatino Linotype" w:cs="Arial"/>
          <w:lang w:val="es-ES_tradnl"/>
        </w:rPr>
        <w:t xml:space="preserve">, se turno </w:t>
      </w:r>
      <w:r w:rsidR="00CF5762" w:rsidRPr="00CF6C34">
        <w:rPr>
          <w:rFonts w:ascii="Palatino Linotype" w:hAnsi="Palatino Linotype" w:cs="Arial"/>
          <w:bCs/>
        </w:rPr>
        <w:t>a la</w:t>
      </w:r>
      <w:r w:rsidR="00CF5762" w:rsidRPr="00CF6C34">
        <w:rPr>
          <w:rFonts w:ascii="Palatino Linotype" w:hAnsi="Palatino Linotype"/>
        </w:rPr>
        <w:t xml:space="preserve"> </w:t>
      </w:r>
      <w:r w:rsidR="00CF5762" w:rsidRPr="00CF6C34">
        <w:rPr>
          <w:rFonts w:ascii="Palatino Linotype" w:hAnsi="Palatino Linotype" w:cs="Arial"/>
          <w:lang w:val="es-ES_tradnl"/>
        </w:rPr>
        <w:t xml:space="preserve">Comisionada </w:t>
      </w:r>
      <w:r w:rsidR="00CF5762" w:rsidRPr="00CF6C34">
        <w:rPr>
          <w:rFonts w:ascii="Palatino Linotype" w:hAnsi="Palatino Linotype" w:cs="Arial"/>
          <w:b/>
          <w:lang w:val="es-ES_tradnl"/>
        </w:rPr>
        <w:t>EVA ABAID YAPUR;</w:t>
      </w:r>
      <w:r w:rsidR="00DD609B" w:rsidRPr="00CF6C34">
        <w:rPr>
          <w:rFonts w:ascii="Palatino Linotype" w:hAnsi="Palatino Linotype" w:cs="Arial"/>
          <w:lang w:val="es-ES_tradnl"/>
        </w:rPr>
        <w:t xml:space="preserve"> a efecto de que decretara</w:t>
      </w:r>
      <w:r w:rsidR="00CF5762" w:rsidRPr="00CF6C34">
        <w:rPr>
          <w:rFonts w:ascii="Palatino Linotype" w:hAnsi="Palatino Linotype" w:cs="Arial"/>
          <w:lang w:val="es-ES_tradnl"/>
        </w:rPr>
        <w:t xml:space="preserve"> su admisión o desechamiento.</w:t>
      </w:r>
    </w:p>
    <w:p w:rsidR="008A24CB" w:rsidRPr="00CF6C34" w:rsidRDefault="008A24CB" w:rsidP="00EC3A5E">
      <w:pPr>
        <w:pStyle w:val="Prrafodelista"/>
        <w:spacing w:line="360" w:lineRule="auto"/>
        <w:ind w:left="0"/>
        <w:contextualSpacing w:val="0"/>
        <w:jc w:val="both"/>
        <w:rPr>
          <w:rFonts w:ascii="Palatino Linotype" w:hAnsi="Palatino Linotype" w:cs="Arial"/>
          <w:lang w:val="es-ES_tradnl"/>
        </w:rPr>
      </w:pPr>
    </w:p>
    <w:p w:rsidR="00F13D4E" w:rsidRPr="00CF6C34" w:rsidRDefault="004D3F2D" w:rsidP="00EC3A5E">
      <w:pPr>
        <w:pStyle w:val="Piedepgina"/>
        <w:spacing w:line="360" w:lineRule="auto"/>
        <w:jc w:val="both"/>
        <w:rPr>
          <w:rFonts w:ascii="Palatino Linotype" w:hAnsi="Palatino Linotype" w:cs="Arial"/>
        </w:rPr>
      </w:pPr>
      <w:r w:rsidRPr="00CF6C34">
        <w:rPr>
          <w:rFonts w:ascii="Palatino Linotype" w:hAnsi="Palatino Linotype" w:cs="Arial"/>
          <w:b/>
          <w:sz w:val="28"/>
        </w:rPr>
        <w:t>V</w:t>
      </w:r>
      <w:r w:rsidR="00CB3E3C" w:rsidRPr="00CF6C34">
        <w:rPr>
          <w:rFonts w:ascii="Palatino Linotype" w:hAnsi="Palatino Linotype" w:cs="Arial"/>
          <w:b/>
          <w:sz w:val="28"/>
        </w:rPr>
        <w:t>I</w:t>
      </w:r>
      <w:r w:rsidRPr="00CF6C34">
        <w:rPr>
          <w:rFonts w:ascii="Palatino Linotype" w:hAnsi="Palatino Linotype" w:cs="Arial"/>
          <w:b/>
          <w:sz w:val="28"/>
        </w:rPr>
        <w:t xml:space="preserve">. </w:t>
      </w:r>
      <w:r w:rsidR="00DE3280" w:rsidRPr="00CF6C34">
        <w:rPr>
          <w:rFonts w:ascii="Palatino Linotype" w:hAnsi="Palatino Linotype" w:cs="Arial"/>
        </w:rPr>
        <w:t xml:space="preserve">El </w:t>
      </w:r>
      <w:r w:rsidR="00C5123A" w:rsidRPr="00CF6C34">
        <w:rPr>
          <w:rFonts w:ascii="Palatino Linotype" w:hAnsi="Palatino Linotype" w:cs="Arial"/>
        </w:rPr>
        <w:t>diecinueve</w:t>
      </w:r>
      <w:r w:rsidR="00DE3280" w:rsidRPr="00CF6C34">
        <w:rPr>
          <w:rFonts w:ascii="Palatino Linotype" w:hAnsi="Palatino Linotype" w:cs="Arial"/>
        </w:rPr>
        <w:t xml:space="preserve"> de </w:t>
      </w:r>
      <w:r w:rsidR="00C5123A" w:rsidRPr="00CF6C34">
        <w:rPr>
          <w:rFonts w:ascii="Palatino Linotype" w:hAnsi="Palatino Linotype" w:cs="Arial"/>
        </w:rPr>
        <w:t>diciembre</w:t>
      </w:r>
      <w:r w:rsidR="00DE3280" w:rsidRPr="00CF6C34">
        <w:rPr>
          <w:rFonts w:ascii="Palatino Linotype" w:hAnsi="Palatino Linotype" w:cs="Arial"/>
        </w:rPr>
        <w:t xml:space="preserve"> de dos mil dieciocho, atento a lo dispuesto en el artículo 185, fracciones I, II y IV de la </w:t>
      </w:r>
      <w:r w:rsidR="00DE3280" w:rsidRPr="00CF6C34">
        <w:rPr>
          <w:rFonts w:ascii="Palatino Linotype" w:hAnsi="Palatino Linotype"/>
        </w:rPr>
        <w:t>Ley de Transparencia y Acceso a la Información Pública del Estado de México y Municipios, se a</w:t>
      </w:r>
      <w:r w:rsidR="00DE3280" w:rsidRPr="00CF6C34">
        <w:rPr>
          <w:rFonts w:ascii="Palatino Linotype" w:hAnsi="Palatino Linotype" w:cs="Arial"/>
        </w:rPr>
        <w:t>cordó la admisión a trámite del</w:t>
      </w:r>
      <w:r w:rsidR="00C5123A" w:rsidRPr="00CF6C34">
        <w:rPr>
          <w:rFonts w:ascii="Palatino Linotype" w:hAnsi="Palatino Linotype" w:cs="Arial"/>
        </w:rPr>
        <w:t xml:space="preserve"> referido</w:t>
      </w:r>
      <w:r w:rsidR="00DE3280" w:rsidRPr="00CF6C34">
        <w:rPr>
          <w:rFonts w:ascii="Palatino Linotype" w:hAnsi="Palatino Linotype" w:cs="Arial"/>
        </w:rPr>
        <w:t xml:space="preserve"> recurso de revisión, así como la integración del expediente respectivo</w:t>
      </w:r>
      <w:r w:rsidR="00C5123A" w:rsidRPr="00CF6C34">
        <w:rPr>
          <w:rFonts w:ascii="Palatino Linotype" w:hAnsi="Palatino Linotype" w:cs="Arial"/>
        </w:rPr>
        <w:t>, mismo que se puso</w:t>
      </w:r>
      <w:r w:rsidR="00DE3280" w:rsidRPr="00CF6C34">
        <w:rPr>
          <w:rFonts w:ascii="Palatino Linotype" w:hAnsi="Palatino Linotype" w:cs="Arial"/>
        </w:rPr>
        <w:t xml:space="preserve"> a </w:t>
      </w:r>
      <w:r w:rsidR="00DE3280" w:rsidRPr="00CF6C34">
        <w:rPr>
          <w:rFonts w:ascii="Palatino Linotype" w:hAnsi="Palatino Linotype" w:cs="Arial"/>
        </w:rPr>
        <w:lastRenderedPageBreak/>
        <w:t xml:space="preserve">disposición de las partes, para que, de considerarlo conveniente, en el plazo máximo de siete días hábiles, </w:t>
      </w:r>
      <w:r w:rsidR="00C5123A" w:rsidRPr="00CF6C34">
        <w:rPr>
          <w:rFonts w:ascii="Palatino Linotype" w:hAnsi="Palatino Linotype" w:cs="Arial"/>
          <w:b/>
        </w:rPr>
        <w:t>LA</w:t>
      </w:r>
      <w:r w:rsidR="00DE3280" w:rsidRPr="00CF6C34">
        <w:rPr>
          <w:rFonts w:ascii="Palatino Linotype" w:hAnsi="Palatino Linotype" w:cs="Arial"/>
          <w:b/>
        </w:rPr>
        <w:t xml:space="preserve"> RECURRENTE</w:t>
      </w:r>
      <w:r w:rsidR="00DE3280" w:rsidRPr="00CF6C34">
        <w:rPr>
          <w:rFonts w:ascii="Palatino Linotype" w:hAnsi="Palatino Linotype" w:cs="Arial"/>
        </w:rPr>
        <w:t xml:space="preserve"> realizara manifestaciones y alegatos, así como ofreciera las pruebas que a su derecho conviniera y, en el caso del</w:t>
      </w:r>
      <w:r w:rsidR="00DE3280" w:rsidRPr="00CF6C34">
        <w:rPr>
          <w:rFonts w:ascii="Palatino Linotype" w:hAnsi="Palatino Linotype" w:cs="Arial"/>
          <w:b/>
        </w:rPr>
        <w:t xml:space="preserve"> SUJETO OBLIGADO</w:t>
      </w:r>
      <w:r w:rsidR="00DE3280" w:rsidRPr="00CF6C34">
        <w:rPr>
          <w:rFonts w:ascii="Palatino Linotype" w:hAnsi="Palatino Linotype" w:cs="Arial"/>
        </w:rPr>
        <w:t xml:space="preserve"> exhibiera </w:t>
      </w:r>
      <w:r w:rsidR="00C5123A" w:rsidRPr="00CF6C34">
        <w:rPr>
          <w:rFonts w:ascii="Palatino Linotype" w:hAnsi="Palatino Linotype" w:cs="Arial"/>
        </w:rPr>
        <w:t>el Informe Justificado</w:t>
      </w:r>
      <w:r w:rsidR="00DE3280" w:rsidRPr="00CF6C34">
        <w:rPr>
          <w:rFonts w:ascii="Palatino Linotype" w:hAnsi="Palatino Linotype" w:cs="Arial"/>
        </w:rPr>
        <w:t xml:space="preserve"> correspondiente.</w:t>
      </w:r>
    </w:p>
    <w:p w:rsidR="00DE3280" w:rsidRPr="00CF6C34" w:rsidRDefault="00DE3280" w:rsidP="00EC3A5E">
      <w:pPr>
        <w:pStyle w:val="Piedepgina"/>
        <w:spacing w:line="360" w:lineRule="auto"/>
        <w:jc w:val="both"/>
        <w:rPr>
          <w:rFonts w:ascii="Palatino Linotype" w:hAnsi="Palatino Linotype" w:cs="Arial"/>
        </w:rPr>
      </w:pPr>
    </w:p>
    <w:p w:rsidR="008978FC" w:rsidRPr="00CF6C34" w:rsidRDefault="008978FC" w:rsidP="008978FC">
      <w:pPr>
        <w:spacing w:line="360" w:lineRule="auto"/>
        <w:jc w:val="both"/>
        <w:rPr>
          <w:rFonts w:ascii="Palatino Linotype" w:hAnsi="Palatino Linotype" w:cs="Arial"/>
          <w:lang w:val="es-ES_tradnl"/>
        </w:rPr>
      </w:pPr>
      <w:r w:rsidRPr="00CF6C34">
        <w:rPr>
          <w:rFonts w:ascii="Palatino Linotype" w:eastAsia="Arial Unicode MS" w:hAnsi="Palatino Linotype" w:cs="Arial"/>
          <w:b/>
          <w:sz w:val="28"/>
          <w:szCs w:val="28"/>
        </w:rPr>
        <w:t>VI</w:t>
      </w:r>
      <w:r w:rsidR="00CB3E3C" w:rsidRPr="00CF6C34">
        <w:rPr>
          <w:rFonts w:ascii="Palatino Linotype" w:eastAsia="Arial Unicode MS" w:hAnsi="Palatino Linotype" w:cs="Arial"/>
          <w:b/>
          <w:sz w:val="28"/>
          <w:szCs w:val="28"/>
        </w:rPr>
        <w:t>I</w:t>
      </w:r>
      <w:r w:rsidRPr="00CF6C34">
        <w:rPr>
          <w:rFonts w:ascii="Palatino Linotype" w:eastAsia="Arial Unicode MS" w:hAnsi="Palatino Linotype" w:cs="Arial"/>
          <w:b/>
          <w:sz w:val="28"/>
          <w:szCs w:val="28"/>
        </w:rPr>
        <w:t xml:space="preserve">. </w:t>
      </w:r>
      <w:r w:rsidR="00DE3280" w:rsidRPr="00CF6C34">
        <w:rPr>
          <w:rFonts w:ascii="Palatino Linotype" w:hAnsi="Palatino Linotype" w:cs="Arial"/>
        </w:rPr>
        <w:t xml:space="preserve">De las constancias que obran en el </w:t>
      </w:r>
      <w:r w:rsidR="00DE3280" w:rsidRPr="00CF6C34">
        <w:rPr>
          <w:rFonts w:ascii="Palatino Linotype" w:hAnsi="Palatino Linotype" w:cs="Arial"/>
          <w:b/>
        </w:rPr>
        <w:t>SAIMEX</w:t>
      </w:r>
      <w:r w:rsidR="00DE3280" w:rsidRPr="00CF6C34">
        <w:rPr>
          <w:rFonts w:ascii="Palatino Linotype" w:hAnsi="Palatino Linotype" w:cs="Arial"/>
        </w:rPr>
        <w:t>, se advierte que</w:t>
      </w:r>
      <w:r w:rsidR="00DE3280" w:rsidRPr="00CF6C34">
        <w:rPr>
          <w:rFonts w:ascii="Palatino Linotype" w:hAnsi="Palatino Linotype" w:cs="Arial"/>
          <w:b/>
        </w:rPr>
        <w:t xml:space="preserve"> </w:t>
      </w:r>
      <w:r w:rsidR="00C5123A" w:rsidRPr="00CF6C34">
        <w:rPr>
          <w:rFonts w:ascii="Palatino Linotype" w:hAnsi="Palatino Linotype" w:cs="Arial"/>
          <w:b/>
        </w:rPr>
        <w:t>LA</w:t>
      </w:r>
      <w:r w:rsidR="00DE3280" w:rsidRPr="00CF6C34">
        <w:rPr>
          <w:rFonts w:ascii="Palatino Linotype" w:hAnsi="Palatino Linotype" w:cs="Arial"/>
          <w:b/>
        </w:rPr>
        <w:t xml:space="preserve"> RECURRENTE </w:t>
      </w:r>
      <w:r w:rsidR="00DE3280" w:rsidRPr="00CF6C34">
        <w:rPr>
          <w:rFonts w:ascii="Palatino Linotype" w:hAnsi="Palatino Linotype" w:cs="Arial"/>
        </w:rPr>
        <w:t xml:space="preserve">no presentó manifestaciones </w:t>
      </w:r>
      <w:r w:rsidR="00DD609B" w:rsidRPr="00CF6C34">
        <w:rPr>
          <w:rFonts w:ascii="Palatino Linotype" w:hAnsi="Palatino Linotype" w:cs="Arial"/>
        </w:rPr>
        <w:t>y</w:t>
      </w:r>
      <w:r w:rsidR="00DE3280" w:rsidRPr="00CF6C34">
        <w:rPr>
          <w:rFonts w:ascii="Palatino Linotype" w:hAnsi="Palatino Linotype" w:cs="Arial"/>
        </w:rPr>
        <w:t xml:space="preserve"> alegatos, ni ofreció los medios de pru</w:t>
      </w:r>
      <w:r w:rsidR="00DD609B" w:rsidRPr="00CF6C34">
        <w:rPr>
          <w:rFonts w:ascii="Palatino Linotype" w:hAnsi="Palatino Linotype" w:cs="Arial"/>
        </w:rPr>
        <w:t>eba que a su derecho conviniera</w:t>
      </w:r>
      <w:r w:rsidR="00DE3280" w:rsidRPr="00CF6C34">
        <w:rPr>
          <w:rFonts w:ascii="Palatino Linotype" w:hAnsi="Palatino Linotype" w:cs="Arial"/>
        </w:rPr>
        <w:t xml:space="preserve">. Por su parte, </w:t>
      </w:r>
      <w:r w:rsidR="00DD609B" w:rsidRPr="00CF6C34">
        <w:rPr>
          <w:rFonts w:ascii="Palatino Linotype" w:hAnsi="Palatino Linotype" w:cs="Arial"/>
        </w:rPr>
        <w:t xml:space="preserve">el </w:t>
      </w:r>
      <w:r w:rsidR="00C5123A" w:rsidRPr="00CF6C34">
        <w:rPr>
          <w:rFonts w:ascii="Palatino Linotype" w:hAnsi="Palatino Linotype" w:cs="Arial"/>
        </w:rPr>
        <w:t xml:space="preserve">uno </w:t>
      </w:r>
      <w:r w:rsidR="00DE3280" w:rsidRPr="00CF6C34">
        <w:rPr>
          <w:rFonts w:ascii="Palatino Linotype" w:hAnsi="Palatino Linotype" w:cs="Arial"/>
        </w:rPr>
        <w:t xml:space="preserve">de </w:t>
      </w:r>
      <w:r w:rsidR="00C5123A" w:rsidRPr="00CF6C34">
        <w:rPr>
          <w:rFonts w:ascii="Palatino Linotype" w:hAnsi="Palatino Linotype" w:cs="Arial"/>
        </w:rPr>
        <w:t>enero</w:t>
      </w:r>
      <w:r w:rsidR="00DE3280" w:rsidRPr="00CF6C34">
        <w:rPr>
          <w:rFonts w:ascii="Palatino Linotype" w:hAnsi="Palatino Linotype" w:cs="Arial"/>
        </w:rPr>
        <w:t xml:space="preserve"> de dos mil dieci</w:t>
      </w:r>
      <w:r w:rsidR="00C5123A" w:rsidRPr="00CF6C34">
        <w:rPr>
          <w:rFonts w:ascii="Palatino Linotype" w:hAnsi="Palatino Linotype" w:cs="Arial"/>
        </w:rPr>
        <w:t>nueve</w:t>
      </w:r>
      <w:r w:rsidR="00DE3280" w:rsidRPr="00CF6C34">
        <w:rPr>
          <w:rFonts w:ascii="Palatino Linotype" w:hAnsi="Palatino Linotype" w:cs="Arial"/>
        </w:rPr>
        <w:t xml:space="preserve">, </w:t>
      </w:r>
      <w:r w:rsidR="00DE3280" w:rsidRPr="00CF6C34">
        <w:rPr>
          <w:rFonts w:ascii="Palatino Linotype" w:hAnsi="Palatino Linotype" w:cs="Arial"/>
          <w:b/>
        </w:rPr>
        <w:t>EL SUJETO OBLIGADO</w:t>
      </w:r>
      <w:r w:rsidR="00DE3280" w:rsidRPr="00CF6C34">
        <w:rPr>
          <w:rFonts w:ascii="Palatino Linotype" w:hAnsi="Palatino Linotype" w:cs="Arial"/>
        </w:rPr>
        <w:t xml:space="preserve"> rindió </w:t>
      </w:r>
      <w:r w:rsidR="00C5123A" w:rsidRPr="00CF6C34">
        <w:rPr>
          <w:rFonts w:ascii="Palatino Linotype" w:hAnsi="Palatino Linotype" w:cs="Arial"/>
        </w:rPr>
        <w:t>el</w:t>
      </w:r>
      <w:r w:rsidR="00DE3280" w:rsidRPr="00CF6C34">
        <w:rPr>
          <w:rFonts w:ascii="Palatino Linotype" w:hAnsi="Palatino Linotype" w:cs="Arial"/>
        </w:rPr>
        <w:t xml:space="preserve"> Informe Justificado</w:t>
      </w:r>
      <w:r w:rsidR="00DE3280" w:rsidRPr="00CF6C34">
        <w:rPr>
          <w:rFonts w:ascii="Palatino Linotype" w:hAnsi="Palatino Linotype" w:cs="Arial"/>
          <w:b/>
          <w:bCs/>
        </w:rPr>
        <w:t xml:space="preserve">, </w:t>
      </w:r>
      <w:r w:rsidR="00DE3280" w:rsidRPr="00CF6C34">
        <w:rPr>
          <w:rFonts w:ascii="Palatino Linotype" w:hAnsi="Palatino Linotype" w:cs="Arial"/>
        </w:rPr>
        <w:t xml:space="preserve">mismo que </w:t>
      </w:r>
      <w:r w:rsidR="00C5123A" w:rsidRPr="00CF6C34">
        <w:rPr>
          <w:rFonts w:ascii="Palatino Linotype" w:hAnsi="Palatino Linotype" w:cs="Arial"/>
        </w:rPr>
        <w:t>fue</w:t>
      </w:r>
      <w:r w:rsidR="00DE3280" w:rsidRPr="00CF6C34">
        <w:rPr>
          <w:rFonts w:ascii="Palatino Linotype" w:hAnsi="Palatino Linotype" w:cs="Arial"/>
        </w:rPr>
        <w:t xml:space="preserve"> puesto a la vista del particular en razón de que </w:t>
      </w:r>
      <w:r w:rsidR="00DE3280" w:rsidRPr="00CF6C34">
        <w:rPr>
          <w:rFonts w:ascii="Palatino Linotype" w:hAnsi="Palatino Linotype" w:cs="Arial"/>
          <w:b/>
        </w:rPr>
        <w:t>EL SUJETO OBLIGADO</w:t>
      </w:r>
      <w:r w:rsidR="00DE3280" w:rsidRPr="00CF6C34">
        <w:rPr>
          <w:rFonts w:ascii="Palatino Linotype" w:hAnsi="Palatino Linotype" w:cs="Arial"/>
        </w:rPr>
        <w:t xml:space="preserve"> </w:t>
      </w:r>
      <w:r w:rsidR="00DD609B" w:rsidRPr="00CF6C34">
        <w:rPr>
          <w:rFonts w:ascii="Palatino Linotype" w:hAnsi="Palatino Linotype" w:cs="Arial"/>
        </w:rPr>
        <w:t>modificó</w:t>
      </w:r>
      <w:r w:rsidR="00C5123A" w:rsidRPr="00CF6C34">
        <w:rPr>
          <w:rFonts w:ascii="Palatino Linotype" w:hAnsi="Palatino Linotype" w:cs="Arial"/>
        </w:rPr>
        <w:t xml:space="preserve"> su</w:t>
      </w:r>
      <w:r w:rsidR="00DE3280" w:rsidRPr="00CF6C34">
        <w:rPr>
          <w:rFonts w:ascii="Palatino Linotype" w:hAnsi="Palatino Linotype" w:cs="Arial"/>
        </w:rPr>
        <w:t xml:space="preserve"> respuesta</w:t>
      </w:r>
      <w:r w:rsidR="00DD609B" w:rsidRPr="00CF6C34">
        <w:rPr>
          <w:rFonts w:ascii="Palatino Linotype" w:hAnsi="Palatino Linotype" w:cs="Arial"/>
        </w:rPr>
        <w:t>;</w:t>
      </w:r>
      <w:r w:rsidR="00DE3280" w:rsidRPr="00CF6C34">
        <w:rPr>
          <w:rFonts w:ascii="Palatino Linotype" w:hAnsi="Palatino Linotype" w:cs="Arial"/>
        </w:rPr>
        <w:t xml:space="preserve"> por lo tanto</w:t>
      </w:r>
      <w:r w:rsidR="00DD609B" w:rsidRPr="00CF6C34">
        <w:rPr>
          <w:rFonts w:ascii="Palatino Linotype" w:hAnsi="Palatino Linotype" w:cs="Arial"/>
        </w:rPr>
        <w:t>,</w:t>
      </w:r>
      <w:r w:rsidR="00DE3280" w:rsidRPr="00CF6C34">
        <w:rPr>
          <w:rFonts w:ascii="Palatino Linotype" w:hAnsi="Palatino Linotype" w:cs="Arial"/>
        </w:rPr>
        <w:t xml:space="preserve"> se actualiz</w:t>
      </w:r>
      <w:r w:rsidR="00DD609B" w:rsidRPr="00CF6C34">
        <w:rPr>
          <w:rFonts w:ascii="Palatino Linotype" w:hAnsi="Palatino Linotype" w:cs="Arial"/>
        </w:rPr>
        <w:t>ó</w:t>
      </w:r>
      <w:r w:rsidR="00DE3280" w:rsidRPr="00CF6C34">
        <w:rPr>
          <w:rFonts w:ascii="Palatino Linotype" w:hAnsi="Palatino Linotype" w:cs="Arial"/>
        </w:rPr>
        <w:t xml:space="preserve"> lo previsto en la fracción III del artículo 185 de la Ley de Transparencia y Acceso a la Información Pública del Estado de México y Municipios</w:t>
      </w:r>
      <w:r w:rsidR="00D42038" w:rsidRPr="00CF6C34">
        <w:rPr>
          <w:rFonts w:ascii="Palatino Linotype" w:hAnsi="Palatino Linotype" w:cs="Arial"/>
        </w:rPr>
        <w:t>.</w:t>
      </w:r>
    </w:p>
    <w:p w:rsidR="009C56F6" w:rsidRPr="00CF6C34" w:rsidRDefault="009C56F6" w:rsidP="005A40DE">
      <w:pPr>
        <w:spacing w:line="360" w:lineRule="auto"/>
        <w:jc w:val="both"/>
        <w:rPr>
          <w:rFonts w:ascii="Palatino Linotype" w:hAnsi="Palatino Linotype"/>
        </w:rPr>
      </w:pPr>
    </w:p>
    <w:p w:rsidR="00CF13CC" w:rsidRPr="00CF6C34" w:rsidRDefault="009C56F6" w:rsidP="00CF13CC">
      <w:pPr>
        <w:pStyle w:val="Prrafodelista"/>
        <w:spacing w:line="360" w:lineRule="auto"/>
        <w:ind w:left="0"/>
        <w:jc w:val="both"/>
        <w:rPr>
          <w:rFonts w:ascii="Palatino Linotype" w:hAnsi="Palatino Linotype" w:cs="Arial"/>
        </w:rPr>
      </w:pPr>
      <w:r w:rsidRPr="00CF6C34">
        <w:rPr>
          <w:rFonts w:ascii="Palatino Linotype" w:hAnsi="Palatino Linotype" w:cs="Arial"/>
          <w:b/>
          <w:sz w:val="28"/>
          <w:szCs w:val="28"/>
        </w:rPr>
        <w:t>I</w:t>
      </w:r>
      <w:r w:rsidR="00CB3E3C" w:rsidRPr="00CF6C34">
        <w:rPr>
          <w:rFonts w:ascii="Palatino Linotype" w:hAnsi="Palatino Linotype" w:cs="Arial"/>
          <w:b/>
          <w:sz w:val="28"/>
          <w:szCs w:val="28"/>
        </w:rPr>
        <w:t>X</w:t>
      </w:r>
      <w:r w:rsidRPr="00CF6C34">
        <w:rPr>
          <w:rFonts w:ascii="Palatino Linotype" w:hAnsi="Palatino Linotype" w:cs="Arial"/>
          <w:b/>
          <w:sz w:val="28"/>
          <w:szCs w:val="28"/>
        </w:rPr>
        <w:t>.</w:t>
      </w:r>
      <w:r w:rsidRPr="00CF6C34">
        <w:rPr>
          <w:rFonts w:ascii="Palatino Linotype" w:hAnsi="Palatino Linotype" w:cs="Arial"/>
        </w:rPr>
        <w:t xml:space="preserve"> </w:t>
      </w:r>
      <w:r w:rsidR="00CF13CC" w:rsidRPr="00CF6C34">
        <w:rPr>
          <w:rFonts w:ascii="Palatino Linotype" w:hAnsi="Palatino Linotype" w:cs="Arial"/>
        </w:rPr>
        <w:t xml:space="preserve">Transcurrido el plazo señalado en el párrafo anterior y, una vez analizado el estado procesal que guarda </w:t>
      </w:r>
      <w:r w:rsidR="00C5123A" w:rsidRPr="00CF6C34">
        <w:rPr>
          <w:rFonts w:ascii="Palatino Linotype" w:hAnsi="Palatino Linotype" w:cs="Arial"/>
        </w:rPr>
        <w:t>el</w:t>
      </w:r>
      <w:r w:rsidR="00CF13CC" w:rsidRPr="00CF6C34">
        <w:rPr>
          <w:rFonts w:ascii="Palatino Linotype" w:hAnsi="Palatino Linotype" w:cs="Arial"/>
        </w:rPr>
        <w:t xml:space="preserve"> expediente, el </w:t>
      </w:r>
      <w:r w:rsidR="00CB3E3C" w:rsidRPr="00CF6C34">
        <w:rPr>
          <w:rFonts w:ascii="Palatino Linotype" w:hAnsi="Palatino Linotype" w:cs="Arial"/>
        </w:rPr>
        <w:t>cinco</w:t>
      </w:r>
      <w:r w:rsidR="00CF13CC" w:rsidRPr="00CF6C34">
        <w:rPr>
          <w:rFonts w:ascii="Palatino Linotype" w:hAnsi="Palatino Linotype" w:cs="Arial"/>
        </w:rPr>
        <w:t xml:space="preserve"> de </w:t>
      </w:r>
      <w:r w:rsidR="00C5123A" w:rsidRPr="00CF6C34">
        <w:rPr>
          <w:rFonts w:ascii="Palatino Linotype" w:hAnsi="Palatino Linotype" w:cs="Arial"/>
        </w:rPr>
        <w:t>febrero</w:t>
      </w:r>
      <w:r w:rsidR="00CF13CC" w:rsidRPr="00CF6C34">
        <w:rPr>
          <w:rFonts w:ascii="Palatino Linotype" w:hAnsi="Palatino Linotype" w:cs="Arial"/>
        </w:rPr>
        <w:t xml:space="preserve"> de dos mil dieci</w:t>
      </w:r>
      <w:r w:rsidR="00C5123A" w:rsidRPr="00CF6C34">
        <w:rPr>
          <w:rFonts w:ascii="Palatino Linotype" w:hAnsi="Palatino Linotype" w:cs="Arial"/>
        </w:rPr>
        <w:t>nueve</w:t>
      </w:r>
      <w:r w:rsidR="00CF13CC" w:rsidRPr="00CF6C34">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CF13CC" w:rsidRPr="00CF6C34" w:rsidRDefault="00CF13CC" w:rsidP="00CF13CC">
      <w:pPr>
        <w:pStyle w:val="Prrafodelista"/>
        <w:spacing w:line="360" w:lineRule="auto"/>
        <w:ind w:left="0"/>
        <w:jc w:val="both"/>
        <w:rPr>
          <w:rFonts w:ascii="Palatino Linotype" w:hAnsi="Palatino Linotype" w:cs="Arial"/>
        </w:rPr>
      </w:pPr>
    </w:p>
    <w:p w:rsidR="00CF13CC" w:rsidRPr="00CF6C34" w:rsidRDefault="00CF13CC" w:rsidP="00CF13CC">
      <w:pPr>
        <w:pStyle w:val="Prrafodelista"/>
        <w:spacing w:line="360" w:lineRule="auto"/>
        <w:ind w:left="0"/>
        <w:jc w:val="both"/>
        <w:rPr>
          <w:rFonts w:ascii="Palatino Linotype" w:hAnsi="Palatino Linotype" w:cs="Arial"/>
        </w:rPr>
      </w:pPr>
      <w:r w:rsidRPr="00CF6C34">
        <w:rPr>
          <w:rFonts w:ascii="Palatino Linotype" w:hAnsi="Palatino Linotype" w:cs="Arial"/>
          <w:b/>
          <w:sz w:val="28"/>
          <w:szCs w:val="28"/>
        </w:rPr>
        <w:t>X.</w:t>
      </w:r>
      <w:r w:rsidRPr="00CF6C34">
        <w:rPr>
          <w:rFonts w:ascii="Palatino Linotype" w:hAnsi="Palatino Linotype" w:cs="Arial"/>
        </w:rPr>
        <w:t xml:space="preserve"> En fecha </w:t>
      </w:r>
      <w:r w:rsidR="00DD609B" w:rsidRPr="00CF6C34">
        <w:rPr>
          <w:rFonts w:ascii="Palatino Linotype" w:hAnsi="Palatino Linotype" w:cs="Arial"/>
        </w:rPr>
        <w:t>cinco</w:t>
      </w:r>
      <w:r w:rsidRPr="00CF6C34">
        <w:rPr>
          <w:rFonts w:ascii="Palatino Linotype" w:hAnsi="Palatino Linotype" w:cs="Arial"/>
        </w:rPr>
        <w:t xml:space="preserve"> de </w:t>
      </w:r>
      <w:r w:rsidR="00DD609B" w:rsidRPr="00CF6C34">
        <w:rPr>
          <w:rFonts w:ascii="Palatino Linotype" w:hAnsi="Palatino Linotype" w:cs="Arial"/>
        </w:rPr>
        <w:t>febrero</w:t>
      </w:r>
      <w:r w:rsidRPr="00CF6C34">
        <w:rPr>
          <w:rFonts w:ascii="Palatino Linotype" w:hAnsi="Palatino Linotype" w:cs="Arial"/>
        </w:rPr>
        <w:t xml:space="preserve"> de dos mil dieci</w:t>
      </w:r>
      <w:r w:rsidR="00CB3E3C" w:rsidRPr="00CF6C34">
        <w:rPr>
          <w:rFonts w:ascii="Palatino Linotype" w:hAnsi="Palatino Linotype" w:cs="Arial"/>
        </w:rPr>
        <w:t>nueve</w:t>
      </w:r>
      <w:r w:rsidRPr="00CF6C34">
        <w:rPr>
          <w:rFonts w:ascii="Palatino Linotype" w:hAnsi="Palatino Linotype" w:cs="Arial"/>
        </w:rPr>
        <w:t xml:space="preserve">, </w:t>
      </w:r>
      <w:r w:rsidRPr="00CF6C34">
        <w:rPr>
          <w:rFonts w:ascii="Palatino Linotype" w:hAnsi="Palatino Linotype" w:cs="Arial"/>
          <w:color w:val="222222"/>
          <w:lang w:eastAsia="es-MX"/>
        </w:rPr>
        <w:t xml:space="preserve">con fundamento en el artículo 181 párrafo tercero de la Ley de Transparencia y Acceso a la Información Pública del Estado </w:t>
      </w:r>
      <w:r w:rsidRPr="00CF6C34">
        <w:rPr>
          <w:rFonts w:ascii="Palatino Linotype" w:hAnsi="Palatino Linotype" w:cs="Arial"/>
          <w:color w:val="222222"/>
          <w:lang w:eastAsia="es-MX"/>
        </w:rPr>
        <w:lastRenderedPageBreak/>
        <w:t>de México y Municipios, se determinó ampliar el plazo para emitir resolución por un periodo de quince días hábiles</w:t>
      </w:r>
      <w:r w:rsidRPr="00CF6C34">
        <w:rPr>
          <w:rFonts w:ascii="Palatino Linotype" w:hAnsi="Palatino Linotype" w:cs="Arial"/>
        </w:rPr>
        <w:t>; y</w:t>
      </w:r>
    </w:p>
    <w:p w:rsidR="006E5097" w:rsidRPr="00CF6C34" w:rsidRDefault="006E5097" w:rsidP="005A40DE">
      <w:pPr>
        <w:spacing w:line="360" w:lineRule="auto"/>
        <w:jc w:val="both"/>
        <w:rPr>
          <w:rFonts w:ascii="Palatino Linotype" w:hAnsi="Palatino Linotype" w:cs="Arial"/>
        </w:rPr>
      </w:pPr>
    </w:p>
    <w:p w:rsidR="00D06012" w:rsidRPr="00CF6C34" w:rsidRDefault="00D06012" w:rsidP="007A19AA">
      <w:pPr>
        <w:jc w:val="center"/>
        <w:rPr>
          <w:rFonts w:ascii="Palatino Linotype" w:hAnsi="Palatino Linotype" w:cs="Arial"/>
          <w:b/>
          <w:bCs/>
          <w:spacing w:val="60"/>
          <w:sz w:val="28"/>
          <w:lang w:val="es-ES_tradnl"/>
        </w:rPr>
      </w:pPr>
      <w:r w:rsidRPr="00CF6C34">
        <w:rPr>
          <w:rFonts w:ascii="Palatino Linotype" w:hAnsi="Palatino Linotype" w:cs="Arial"/>
          <w:b/>
          <w:bCs/>
          <w:spacing w:val="60"/>
          <w:sz w:val="28"/>
          <w:lang w:val="es-ES_tradnl"/>
        </w:rPr>
        <w:t>CONSIDERANDO</w:t>
      </w:r>
    </w:p>
    <w:p w:rsidR="00D06012" w:rsidRPr="00CF6C34" w:rsidRDefault="00D06012" w:rsidP="007A19AA">
      <w:pPr>
        <w:jc w:val="center"/>
        <w:rPr>
          <w:rFonts w:ascii="Palatino Linotype" w:hAnsi="Palatino Linotype" w:cs="Arial"/>
          <w:b/>
          <w:bCs/>
          <w:spacing w:val="60"/>
          <w:lang w:val="es-ES_tradnl"/>
        </w:rPr>
      </w:pPr>
    </w:p>
    <w:p w:rsidR="00CA39D3" w:rsidRPr="00CF6C34" w:rsidRDefault="00CA39D3" w:rsidP="00EC3A5E">
      <w:pPr>
        <w:spacing w:line="360" w:lineRule="auto"/>
        <w:ind w:right="50"/>
        <w:jc w:val="both"/>
        <w:rPr>
          <w:rFonts w:ascii="Palatino Linotype" w:hAnsi="Palatino Linotype" w:cs="Arial"/>
          <w:b/>
        </w:rPr>
      </w:pPr>
      <w:r w:rsidRPr="00CF6C34">
        <w:rPr>
          <w:rFonts w:ascii="Palatino Linotype" w:hAnsi="Palatino Linotype"/>
          <w:b/>
          <w:sz w:val="28"/>
          <w:szCs w:val="28"/>
        </w:rPr>
        <w:t>PRIMERO</w:t>
      </w:r>
      <w:r w:rsidRPr="00CF6C34">
        <w:rPr>
          <w:rFonts w:ascii="Palatino Linotype" w:hAnsi="Palatino Linotype"/>
          <w:b/>
        </w:rPr>
        <w:t>.</w:t>
      </w:r>
      <w:r w:rsidRPr="00CF6C34">
        <w:rPr>
          <w:rFonts w:ascii="Palatino Linotype" w:hAnsi="Palatino Linotype"/>
        </w:rPr>
        <w:t xml:space="preserve"> </w:t>
      </w:r>
      <w:r w:rsidRPr="00CF6C34">
        <w:rPr>
          <w:rFonts w:ascii="Palatino Linotype" w:hAnsi="Palatino Linotype"/>
          <w:b/>
        </w:rPr>
        <w:t>Competencia</w:t>
      </w:r>
      <w:r w:rsidRPr="00CF6C34">
        <w:rPr>
          <w:rFonts w:ascii="Palatino Linotype" w:hAnsi="Palatino Linotype"/>
        </w:rPr>
        <w:t>.</w:t>
      </w:r>
      <w:r w:rsidRPr="00CF6C34">
        <w:rPr>
          <w:rFonts w:ascii="Palatino Linotype" w:hAnsi="Palatino Linotype"/>
          <w:b/>
        </w:rPr>
        <w:t xml:space="preserve"> </w:t>
      </w:r>
      <w:r w:rsidRPr="00CF6C34">
        <w:rPr>
          <w:rFonts w:ascii="Palatino Linotype" w:hAnsi="Palatino Linotype"/>
        </w:rPr>
        <w:t xml:space="preserve">Este Instituto de </w:t>
      </w:r>
      <w:r w:rsidRPr="00CF6C34">
        <w:rPr>
          <w:rFonts w:ascii="Palatino Linotype" w:hAnsi="Palatino Linotype" w:cs="Arial"/>
        </w:rPr>
        <w:t>Transparencia</w:t>
      </w:r>
      <w:r w:rsidRPr="00CF6C34">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w:t>
      </w:r>
      <w:r w:rsidR="00A9432A" w:rsidRPr="00CF6C34">
        <w:rPr>
          <w:rFonts w:ascii="Palatino Linotype" w:hAnsi="Palatino Linotype"/>
        </w:rPr>
        <w:t>Apartado</w:t>
      </w:r>
      <w:r w:rsidRPr="00CF6C34">
        <w:rPr>
          <w:rFonts w:ascii="Palatino Linotype" w:hAnsi="Palatino Linotype"/>
        </w:rPr>
        <w:t xml:space="preserve"> A de la Constitución Política de los Estados Unidos Mexicanos; 5, párrafos vigésimo, vigésimo primero y vigésimo segundo, fracciones IV y V de la Constitución Política del Estado Libre y Soberano de México; 1, 2</w:t>
      </w:r>
      <w:r w:rsidR="001E6358" w:rsidRPr="00CF6C34">
        <w:rPr>
          <w:rFonts w:ascii="Palatino Linotype" w:hAnsi="Palatino Linotype"/>
        </w:rPr>
        <w:t>,</w:t>
      </w:r>
      <w:r w:rsidRPr="00CF6C34">
        <w:rPr>
          <w:rFonts w:ascii="Palatino Linotype" w:hAnsi="Palatino Linotype"/>
        </w:rPr>
        <w:t xml:space="preserve"> fracción II, 13, 29, 36</w:t>
      </w:r>
      <w:r w:rsidR="001E6358" w:rsidRPr="00CF6C34">
        <w:rPr>
          <w:rFonts w:ascii="Palatino Linotype" w:hAnsi="Palatino Linotype"/>
        </w:rPr>
        <w:t>,</w:t>
      </w:r>
      <w:r w:rsidRPr="00CF6C34">
        <w:rPr>
          <w:rFonts w:ascii="Palatino Linotype" w:hAnsi="Palatino Linotype"/>
        </w:rPr>
        <w:t xml:space="preserve"> fracciones I y II, 176, 178, 179, 181</w:t>
      </w:r>
      <w:r w:rsidR="001E6358" w:rsidRPr="00CF6C34">
        <w:rPr>
          <w:rFonts w:ascii="Palatino Linotype" w:hAnsi="Palatino Linotype"/>
        </w:rPr>
        <w:t>,</w:t>
      </w:r>
      <w:r w:rsidRPr="00CF6C34">
        <w:rPr>
          <w:rFonts w:ascii="Palatino Linotype" w:hAnsi="Palatino Linotype"/>
        </w:rPr>
        <w:t xml:space="preserve"> párrafo tercero y 185 de la Ley de Transparencia y Acceso a la Información Pública del Estado de México y Municipios</w:t>
      </w:r>
      <w:r w:rsidR="00BF2462" w:rsidRPr="00CF6C34">
        <w:rPr>
          <w:rFonts w:ascii="Palatino Linotype" w:hAnsi="Palatino Linotype" w:cs="Arial"/>
        </w:rPr>
        <w:t>;</w:t>
      </w:r>
      <w:r w:rsidRPr="00CF6C34">
        <w:rPr>
          <w:rFonts w:ascii="Palatino Linotype" w:hAnsi="Palatino Linotype" w:cs="Arial"/>
        </w:rPr>
        <w:t xml:space="preserve"> </w:t>
      </w:r>
      <w:r w:rsidR="00BF2462" w:rsidRPr="00CF6C34">
        <w:rPr>
          <w:rFonts w:ascii="Palatino Linotype" w:hAnsi="Palatino Linotype" w:cs="Arial"/>
        </w:rPr>
        <w:t xml:space="preserve">y </w:t>
      </w:r>
      <w:r w:rsidRPr="00CF6C34">
        <w:rPr>
          <w:rFonts w:ascii="Palatino Linotype" w:hAnsi="Palatino Linotype" w:cs="Arial"/>
        </w:rPr>
        <w:t>9, fracciones I y XXIV y 11 del Reglamento Interior del Instituto de Transparencia, Acceso a la Información Pública y Protección de Datos Personales del Estado de México y Municipios; toda vez que se trata de recurso de revisión interpuesto por un</w:t>
      </w:r>
      <w:r w:rsidR="00C5123A" w:rsidRPr="00CF6C34">
        <w:rPr>
          <w:rFonts w:ascii="Palatino Linotype" w:hAnsi="Palatino Linotype" w:cs="Arial"/>
        </w:rPr>
        <w:t xml:space="preserve">a </w:t>
      </w:r>
      <w:r w:rsidR="005A1D25" w:rsidRPr="00CF6C34">
        <w:rPr>
          <w:rFonts w:ascii="Palatino Linotype" w:hAnsi="Palatino Linotype" w:cs="Arial"/>
        </w:rPr>
        <w:t>C</w:t>
      </w:r>
      <w:r w:rsidRPr="00CF6C34">
        <w:rPr>
          <w:rFonts w:ascii="Palatino Linotype" w:hAnsi="Palatino Linotype" w:cs="Arial"/>
        </w:rPr>
        <w:t>iudadan</w:t>
      </w:r>
      <w:r w:rsidR="00C5123A" w:rsidRPr="00CF6C34">
        <w:rPr>
          <w:rFonts w:ascii="Palatino Linotype" w:hAnsi="Palatino Linotype" w:cs="Arial"/>
        </w:rPr>
        <w:t>a</w:t>
      </w:r>
      <w:r w:rsidRPr="00CF6C34">
        <w:rPr>
          <w:rFonts w:ascii="Palatino Linotype" w:hAnsi="Palatino Linotype" w:cs="Arial"/>
        </w:rPr>
        <w:t xml:space="preserve"> en términos de la Ley de la materia.</w:t>
      </w:r>
    </w:p>
    <w:p w:rsidR="00D06012" w:rsidRPr="00CF6C34" w:rsidRDefault="00D06012" w:rsidP="00EC3A5E">
      <w:pPr>
        <w:spacing w:line="360" w:lineRule="auto"/>
        <w:jc w:val="both"/>
        <w:rPr>
          <w:rFonts w:ascii="Palatino Linotype" w:hAnsi="Palatino Linotype" w:cs="Arial"/>
          <w:b/>
          <w:sz w:val="28"/>
        </w:rPr>
      </w:pPr>
    </w:p>
    <w:p w:rsidR="00D06012" w:rsidRPr="00CF6C34" w:rsidRDefault="00D06012" w:rsidP="00EC3A5E">
      <w:pPr>
        <w:spacing w:line="360" w:lineRule="auto"/>
        <w:jc w:val="both"/>
        <w:rPr>
          <w:rFonts w:ascii="Palatino Linotype" w:hAnsi="Palatino Linotype" w:cs="Arial"/>
          <w:b/>
          <w:bCs/>
        </w:rPr>
      </w:pPr>
      <w:r w:rsidRPr="00CF6C34">
        <w:rPr>
          <w:rFonts w:ascii="Palatino Linotype" w:hAnsi="Palatino Linotype" w:cs="Arial"/>
          <w:b/>
          <w:sz w:val="28"/>
        </w:rPr>
        <w:t>SEGUNDO</w:t>
      </w:r>
      <w:r w:rsidRPr="00CF6C34">
        <w:rPr>
          <w:rFonts w:ascii="Palatino Linotype" w:hAnsi="Palatino Linotype" w:cs="Arial"/>
          <w:b/>
          <w:lang w:val="es-MX"/>
        </w:rPr>
        <w:t xml:space="preserve">. </w:t>
      </w:r>
      <w:r w:rsidRPr="00CF6C34">
        <w:rPr>
          <w:rFonts w:ascii="Palatino Linotype" w:hAnsi="Palatino Linotype" w:cs="Arial"/>
          <w:b/>
        </w:rPr>
        <w:t xml:space="preserve">Interés. </w:t>
      </w:r>
      <w:r w:rsidR="00AB7CE7" w:rsidRPr="00CF6C34">
        <w:rPr>
          <w:rFonts w:ascii="Palatino Linotype" w:hAnsi="Palatino Linotype" w:cs="Arial"/>
          <w:bCs/>
        </w:rPr>
        <w:t>El</w:t>
      </w:r>
      <w:r w:rsidR="00C40566" w:rsidRPr="00CF6C34">
        <w:rPr>
          <w:rFonts w:ascii="Palatino Linotype" w:hAnsi="Palatino Linotype" w:cs="Arial"/>
          <w:bCs/>
        </w:rPr>
        <w:t xml:space="preserve"> </w:t>
      </w:r>
      <w:r w:rsidR="007B5710" w:rsidRPr="00CF6C34">
        <w:rPr>
          <w:rFonts w:ascii="Palatino Linotype" w:hAnsi="Palatino Linotype" w:cs="Arial"/>
          <w:bCs/>
        </w:rPr>
        <w:t>r</w:t>
      </w:r>
      <w:r w:rsidR="00C40566" w:rsidRPr="00CF6C34">
        <w:rPr>
          <w:rFonts w:ascii="Palatino Linotype" w:hAnsi="Palatino Linotype" w:cs="Arial"/>
          <w:bCs/>
        </w:rPr>
        <w:t xml:space="preserve">ecurso de </w:t>
      </w:r>
      <w:r w:rsidR="007B5710" w:rsidRPr="00CF6C34">
        <w:rPr>
          <w:rFonts w:ascii="Palatino Linotype" w:hAnsi="Palatino Linotype" w:cs="Arial"/>
          <w:bCs/>
        </w:rPr>
        <w:t>r</w:t>
      </w:r>
      <w:r w:rsidR="00C40566" w:rsidRPr="00CF6C34">
        <w:rPr>
          <w:rFonts w:ascii="Palatino Linotype" w:hAnsi="Palatino Linotype" w:cs="Arial"/>
          <w:bCs/>
        </w:rPr>
        <w:t xml:space="preserve">evisión fue interpuesto por parte legítima, en atención a que </w:t>
      </w:r>
      <w:r w:rsidR="00653182" w:rsidRPr="00CF6C34">
        <w:rPr>
          <w:rFonts w:ascii="Palatino Linotype" w:hAnsi="Palatino Linotype" w:cs="Arial"/>
          <w:bCs/>
        </w:rPr>
        <w:t>se</w:t>
      </w:r>
      <w:r w:rsidR="00C40566" w:rsidRPr="00CF6C34">
        <w:rPr>
          <w:rFonts w:ascii="Palatino Linotype" w:hAnsi="Palatino Linotype" w:cs="Arial"/>
          <w:bCs/>
        </w:rPr>
        <w:t xml:space="preserve"> </w:t>
      </w:r>
      <w:r w:rsidR="00AB7CE7" w:rsidRPr="00CF6C34">
        <w:rPr>
          <w:rFonts w:ascii="Palatino Linotype" w:hAnsi="Palatino Linotype" w:cs="Arial"/>
          <w:bCs/>
        </w:rPr>
        <w:t>presentó</w:t>
      </w:r>
      <w:r w:rsidR="00C40566" w:rsidRPr="00CF6C34">
        <w:rPr>
          <w:rFonts w:ascii="Palatino Linotype" w:hAnsi="Palatino Linotype" w:cs="Arial"/>
          <w:bCs/>
        </w:rPr>
        <w:t xml:space="preserve"> por </w:t>
      </w:r>
      <w:r w:rsidR="00AB7CE7" w:rsidRPr="00CF6C34">
        <w:rPr>
          <w:rFonts w:ascii="Palatino Linotype" w:hAnsi="Palatino Linotype" w:cs="Arial"/>
          <w:b/>
          <w:bCs/>
        </w:rPr>
        <w:t>LA</w:t>
      </w:r>
      <w:r w:rsidR="00CC5DA2" w:rsidRPr="00CF6C34">
        <w:rPr>
          <w:rFonts w:ascii="Palatino Linotype" w:hAnsi="Palatino Linotype" w:cs="Arial"/>
          <w:b/>
          <w:bCs/>
        </w:rPr>
        <w:t xml:space="preserve"> RECURRENTE</w:t>
      </w:r>
      <w:r w:rsidR="00C40566" w:rsidRPr="00CF6C34">
        <w:rPr>
          <w:rFonts w:ascii="Palatino Linotype" w:hAnsi="Palatino Linotype" w:cs="Arial"/>
          <w:b/>
          <w:bCs/>
        </w:rPr>
        <w:t>,</w:t>
      </w:r>
      <w:r w:rsidR="00C40566" w:rsidRPr="00CF6C34">
        <w:rPr>
          <w:rFonts w:ascii="Palatino Linotype" w:hAnsi="Palatino Linotype" w:cs="Arial"/>
          <w:bCs/>
        </w:rPr>
        <w:t xml:space="preserve"> quien </w:t>
      </w:r>
      <w:r w:rsidR="00653182" w:rsidRPr="00CF6C34">
        <w:rPr>
          <w:rFonts w:ascii="Palatino Linotype" w:hAnsi="Palatino Linotype" w:cs="Arial"/>
          <w:bCs/>
        </w:rPr>
        <w:t>es</w:t>
      </w:r>
      <w:r w:rsidR="00C40566" w:rsidRPr="00CF6C34">
        <w:rPr>
          <w:rFonts w:ascii="Palatino Linotype" w:hAnsi="Palatino Linotype" w:cs="Arial"/>
          <w:bCs/>
        </w:rPr>
        <w:t xml:space="preserve"> la misma </w:t>
      </w:r>
      <w:r w:rsidR="00081FC7" w:rsidRPr="00CF6C34">
        <w:rPr>
          <w:rFonts w:ascii="Palatino Linotype" w:hAnsi="Palatino Linotype" w:cs="Arial"/>
          <w:bCs/>
        </w:rPr>
        <w:t xml:space="preserve">persona </w:t>
      </w:r>
      <w:r w:rsidR="00C40566" w:rsidRPr="00CF6C34">
        <w:rPr>
          <w:rFonts w:ascii="Palatino Linotype" w:hAnsi="Palatino Linotype" w:cs="Arial"/>
          <w:bCs/>
        </w:rPr>
        <w:t xml:space="preserve">que formuló la solicitud de acceso a la información pública al </w:t>
      </w:r>
      <w:r w:rsidR="00C40566" w:rsidRPr="00CF6C34">
        <w:rPr>
          <w:rFonts w:ascii="Palatino Linotype" w:hAnsi="Palatino Linotype" w:cs="Arial"/>
          <w:b/>
          <w:bCs/>
        </w:rPr>
        <w:t>SUJETO OBLIGADO.</w:t>
      </w:r>
    </w:p>
    <w:p w:rsidR="00634C95" w:rsidRPr="00CF6C34" w:rsidRDefault="00634C95" w:rsidP="00EC3A5E">
      <w:pPr>
        <w:spacing w:line="360" w:lineRule="auto"/>
        <w:jc w:val="both"/>
        <w:rPr>
          <w:rFonts w:ascii="Palatino Linotype" w:hAnsi="Palatino Linotype" w:cs="Arial"/>
          <w:b/>
          <w:snapToGrid w:val="0"/>
          <w:sz w:val="2"/>
        </w:rPr>
      </w:pPr>
    </w:p>
    <w:p w:rsidR="006A0624" w:rsidRPr="00CF6C34" w:rsidRDefault="00A26A1A" w:rsidP="006A062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CF6C34">
        <w:rPr>
          <w:rFonts w:ascii="Palatino Linotype" w:hAnsi="Palatino Linotype" w:cs="Arial"/>
          <w:b/>
          <w:sz w:val="28"/>
          <w:szCs w:val="28"/>
        </w:rPr>
        <w:t xml:space="preserve">TERCERO. </w:t>
      </w:r>
      <w:r w:rsidR="006A0624" w:rsidRPr="00CF6C34">
        <w:rPr>
          <w:rFonts w:ascii="Palatino Linotype" w:hAnsi="Palatino Linotype"/>
          <w:b/>
        </w:rPr>
        <w:t>Oportunidad</w:t>
      </w:r>
      <w:r w:rsidR="006A0624" w:rsidRPr="00CF6C34">
        <w:rPr>
          <w:rFonts w:ascii="Palatino Linotype" w:hAnsi="Palatino Linotype"/>
        </w:rPr>
        <w:t xml:space="preserve">. </w:t>
      </w:r>
      <w:r w:rsidR="00AB7CE7" w:rsidRPr="00CF6C34">
        <w:rPr>
          <w:rFonts w:ascii="Palatino Linotype" w:hAnsi="Palatino Linotype" w:cs="Arial"/>
        </w:rPr>
        <w:t>El</w:t>
      </w:r>
      <w:r w:rsidR="006A0624" w:rsidRPr="00CF6C34">
        <w:rPr>
          <w:rFonts w:ascii="Palatino Linotype" w:hAnsi="Palatino Linotype" w:cs="Arial"/>
        </w:rPr>
        <w:t xml:space="preserve"> </w:t>
      </w:r>
      <w:r w:rsidR="006A0624" w:rsidRPr="00CF6C34">
        <w:rPr>
          <w:rFonts w:ascii="Palatino Linotype" w:hAnsi="Palatino Linotype"/>
        </w:rPr>
        <w:t>recurso</w:t>
      </w:r>
      <w:r w:rsidR="006A0624" w:rsidRPr="00CF6C34">
        <w:rPr>
          <w:rFonts w:ascii="Palatino Linotype" w:hAnsi="Palatino Linotype" w:cs="Arial"/>
        </w:rPr>
        <w:t xml:space="preserve"> de revisión fue interpuesto dentro del plazo de quince días hábiles contados a partir del día siguiente a aquel en que </w:t>
      </w:r>
      <w:r w:rsidR="00AB7CE7" w:rsidRPr="00CF6C34">
        <w:rPr>
          <w:rFonts w:ascii="Palatino Linotype" w:hAnsi="Palatino Linotype" w:cs="Arial"/>
          <w:b/>
        </w:rPr>
        <w:t>LA</w:t>
      </w:r>
      <w:r w:rsidR="006A0624" w:rsidRPr="00CF6C34">
        <w:rPr>
          <w:rFonts w:ascii="Palatino Linotype" w:hAnsi="Palatino Linotype" w:cs="Arial"/>
          <w:b/>
        </w:rPr>
        <w:t xml:space="preserve"> </w:t>
      </w:r>
      <w:r w:rsidR="006A0624" w:rsidRPr="00CF6C34">
        <w:rPr>
          <w:rFonts w:ascii="Palatino Linotype" w:hAnsi="Palatino Linotype" w:cs="Arial"/>
          <w:b/>
        </w:rPr>
        <w:lastRenderedPageBreak/>
        <w:t xml:space="preserve">RECURRENTE </w:t>
      </w:r>
      <w:r w:rsidR="006A0624" w:rsidRPr="00CF6C34">
        <w:rPr>
          <w:rFonts w:ascii="Palatino Linotype" w:hAnsi="Palatino Linotype" w:cs="Arial"/>
        </w:rPr>
        <w:t xml:space="preserve">tuvo conocimiento de la respuesta impugnada, </w:t>
      </w:r>
      <w:r w:rsidR="006A0624" w:rsidRPr="00CF6C34">
        <w:rPr>
          <w:rFonts w:ascii="Palatino Linotype" w:hAnsi="Palatino Linotype" w:cs="Arial"/>
          <w:snapToGrid w:val="0"/>
        </w:rPr>
        <w:t>tal</w:t>
      </w:r>
      <w:r w:rsidR="006A0624" w:rsidRPr="00CF6C34">
        <w:rPr>
          <w:rFonts w:ascii="Palatino Linotype" w:hAnsi="Palatino Linotype" w:cs="Arial"/>
        </w:rPr>
        <w:t xml:space="preserve"> y como lo prevé el artículo 178 de la Ley de Transparencia y Acceso a la Información Pública del Estado de México y Municipios, que establece: </w:t>
      </w:r>
    </w:p>
    <w:p w:rsidR="006A0624" w:rsidRPr="00CF6C34" w:rsidRDefault="006A0624" w:rsidP="006A0624">
      <w:pPr>
        <w:spacing w:before="120" w:after="120"/>
        <w:ind w:left="851" w:right="902"/>
        <w:jc w:val="both"/>
        <w:rPr>
          <w:rFonts w:ascii="Palatino Linotype" w:hAnsi="Palatino Linotype" w:cs="Arial"/>
          <w:i/>
          <w:sz w:val="22"/>
          <w:szCs w:val="22"/>
        </w:rPr>
      </w:pPr>
      <w:r w:rsidRPr="00CF6C34">
        <w:rPr>
          <w:rFonts w:ascii="Palatino Linotype" w:hAnsi="Palatino Linotype" w:cs="Arial"/>
          <w:i/>
          <w:sz w:val="22"/>
          <w:szCs w:val="22"/>
        </w:rPr>
        <w:t>“</w:t>
      </w:r>
      <w:r w:rsidRPr="00CF6C34">
        <w:rPr>
          <w:rFonts w:ascii="Palatino Linotype" w:hAnsi="Palatino Linotype" w:cs="Arial"/>
          <w:b/>
          <w:i/>
          <w:sz w:val="22"/>
          <w:szCs w:val="22"/>
        </w:rPr>
        <w:t>Artículo 178.</w:t>
      </w:r>
      <w:r w:rsidRPr="00CF6C34">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A0624" w:rsidRPr="00CF6C34" w:rsidRDefault="006A0624" w:rsidP="006A0624">
      <w:pPr>
        <w:spacing w:before="120" w:after="120"/>
        <w:ind w:left="851" w:right="899"/>
        <w:jc w:val="both"/>
        <w:rPr>
          <w:rFonts w:ascii="Palatino Linotype" w:hAnsi="Palatino Linotype" w:cs="Arial"/>
          <w:i/>
          <w:sz w:val="22"/>
          <w:szCs w:val="22"/>
        </w:rPr>
      </w:pPr>
      <w:r w:rsidRPr="00CF6C34">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A0624" w:rsidRPr="00CF6C34" w:rsidRDefault="006A0624" w:rsidP="006A0624">
      <w:pPr>
        <w:spacing w:before="120" w:after="120"/>
        <w:ind w:left="851" w:right="899"/>
        <w:jc w:val="both"/>
        <w:rPr>
          <w:rFonts w:ascii="Palatino Linotype" w:hAnsi="Palatino Linotype" w:cs="Arial"/>
          <w:b/>
          <w:i/>
          <w:sz w:val="22"/>
          <w:szCs w:val="22"/>
        </w:rPr>
      </w:pPr>
      <w:r w:rsidRPr="00CF6C34">
        <w:rPr>
          <w:rFonts w:ascii="Palatino Linotype" w:hAnsi="Palatino Linotype" w:cs="Arial"/>
          <w:i/>
          <w:sz w:val="22"/>
          <w:szCs w:val="22"/>
        </w:rPr>
        <w:t>En el caso de que se interponga ante la Unidad de Transparencia, ésta deberá remitir el recurso de revisión al Instituto a más tardar al día siguiente de haberlo recibido.” (Sic)</w:t>
      </w:r>
    </w:p>
    <w:p w:rsidR="006A0624" w:rsidRPr="00CF6C34" w:rsidRDefault="006A0624" w:rsidP="006A0624">
      <w:pPr>
        <w:spacing w:before="240" w:after="240" w:line="360" w:lineRule="auto"/>
        <w:jc w:val="both"/>
        <w:rPr>
          <w:rFonts w:ascii="Palatino Linotype" w:hAnsi="Palatino Linotype"/>
        </w:rPr>
      </w:pPr>
      <w:r w:rsidRPr="00CF6C34">
        <w:rPr>
          <w:rFonts w:ascii="Palatino Linotype" w:hAnsi="Palatino Linotype" w:cs="Arial"/>
        </w:rPr>
        <w:t xml:space="preserve">En efecto, atendiendo a que </w:t>
      </w:r>
      <w:r w:rsidRPr="00CF6C34">
        <w:rPr>
          <w:rFonts w:ascii="Palatino Linotype" w:hAnsi="Palatino Linotype" w:cs="Arial"/>
          <w:b/>
        </w:rPr>
        <w:t>EL SUJETO OBLIGADO</w:t>
      </w:r>
      <w:r w:rsidRPr="00CF6C34">
        <w:rPr>
          <w:rFonts w:ascii="Palatino Linotype" w:hAnsi="Palatino Linotype" w:cs="Arial"/>
        </w:rPr>
        <w:t xml:space="preserve"> notificó las respuestas a las solicitudes de información pública el día </w:t>
      </w:r>
      <w:r w:rsidR="00AB7CE7" w:rsidRPr="00CF6C34">
        <w:rPr>
          <w:rFonts w:ascii="Palatino Linotype" w:hAnsi="Palatino Linotype" w:cs="Arial"/>
          <w:b/>
        </w:rPr>
        <w:t xml:space="preserve">cuatro </w:t>
      </w:r>
      <w:r w:rsidRPr="00CF6C34">
        <w:rPr>
          <w:rFonts w:ascii="Palatino Linotype" w:hAnsi="Palatino Linotype" w:cs="Arial"/>
          <w:b/>
        </w:rPr>
        <w:t xml:space="preserve">de </w:t>
      </w:r>
      <w:r w:rsidR="00AB7CE7" w:rsidRPr="00CF6C34">
        <w:rPr>
          <w:rFonts w:ascii="Palatino Linotype" w:hAnsi="Palatino Linotype" w:cs="Arial"/>
          <w:b/>
        </w:rPr>
        <w:t>diciembre</w:t>
      </w:r>
      <w:r w:rsidRPr="00CF6C34">
        <w:rPr>
          <w:rFonts w:ascii="Palatino Linotype" w:hAnsi="Palatino Linotype" w:cs="Arial"/>
          <w:b/>
        </w:rPr>
        <w:t xml:space="preserve"> de dos mil dieciocho</w:t>
      </w:r>
      <w:r w:rsidRPr="00CF6C34">
        <w:rPr>
          <w:rFonts w:ascii="Palatino Linotype" w:hAnsi="Palatino Linotype" w:cs="Arial"/>
        </w:rPr>
        <w:t>, el plazo de quince días hábiles que el artículo 178 de la ley de la materia otorga al</w:t>
      </w:r>
      <w:r w:rsidRPr="00CF6C34">
        <w:rPr>
          <w:rFonts w:ascii="Palatino Linotype" w:hAnsi="Palatino Linotype" w:cs="Arial"/>
          <w:b/>
        </w:rPr>
        <w:t xml:space="preserve"> RECURRENTE</w:t>
      </w:r>
      <w:r w:rsidRPr="00CF6C34">
        <w:rPr>
          <w:rFonts w:ascii="Palatino Linotype" w:hAnsi="Palatino Linotype" w:cs="Arial"/>
        </w:rPr>
        <w:t xml:space="preserve"> para presentar los recursos de revisión, transcurrió del </w:t>
      </w:r>
      <w:r w:rsidR="00AB7CE7" w:rsidRPr="00CF6C34">
        <w:rPr>
          <w:rFonts w:ascii="Palatino Linotype" w:hAnsi="Palatino Linotype" w:cs="Arial"/>
          <w:b/>
        </w:rPr>
        <w:t>cinco</w:t>
      </w:r>
      <w:r w:rsidRPr="00CF6C34">
        <w:rPr>
          <w:rFonts w:ascii="Palatino Linotype" w:hAnsi="Palatino Linotype" w:cs="Arial"/>
          <w:b/>
        </w:rPr>
        <w:t xml:space="preserve"> de </w:t>
      </w:r>
      <w:r w:rsidR="00AB7CE7" w:rsidRPr="00CF6C34">
        <w:rPr>
          <w:rFonts w:ascii="Palatino Linotype" w:hAnsi="Palatino Linotype" w:cs="Arial"/>
          <w:b/>
        </w:rPr>
        <w:t>diciembre</w:t>
      </w:r>
      <w:r w:rsidRPr="00CF6C34">
        <w:rPr>
          <w:rFonts w:ascii="Palatino Linotype" w:hAnsi="Palatino Linotype" w:cs="Arial"/>
          <w:b/>
        </w:rPr>
        <w:t xml:space="preserve"> </w:t>
      </w:r>
      <w:r w:rsidR="00AB7CE7" w:rsidRPr="00CF6C34">
        <w:rPr>
          <w:rFonts w:ascii="Palatino Linotype" w:hAnsi="Palatino Linotype" w:cs="Arial"/>
          <w:b/>
        </w:rPr>
        <w:t xml:space="preserve">de dos mil dieciocho </w:t>
      </w:r>
      <w:r w:rsidRPr="00CF6C34">
        <w:rPr>
          <w:rFonts w:ascii="Palatino Linotype" w:hAnsi="Palatino Linotype" w:cs="Arial"/>
          <w:b/>
        </w:rPr>
        <w:t xml:space="preserve">al </w:t>
      </w:r>
      <w:r w:rsidR="00AB7CE7" w:rsidRPr="00CF6C34">
        <w:rPr>
          <w:rFonts w:ascii="Palatino Linotype" w:hAnsi="Palatino Linotype" w:cs="Arial"/>
          <w:b/>
        </w:rPr>
        <w:t>diez</w:t>
      </w:r>
      <w:r w:rsidRPr="00CF6C34">
        <w:rPr>
          <w:rFonts w:ascii="Palatino Linotype" w:hAnsi="Palatino Linotype" w:cs="Arial"/>
          <w:b/>
        </w:rPr>
        <w:t xml:space="preserve"> de </w:t>
      </w:r>
      <w:r w:rsidR="00AB7CE7" w:rsidRPr="00CF6C34">
        <w:rPr>
          <w:rFonts w:ascii="Palatino Linotype" w:hAnsi="Palatino Linotype" w:cs="Arial"/>
          <w:b/>
        </w:rPr>
        <w:t>enero dos mil diecinueve</w:t>
      </w:r>
      <w:r w:rsidRPr="00CF6C34">
        <w:rPr>
          <w:rFonts w:ascii="Palatino Linotype" w:hAnsi="Palatino Linotype" w:cs="Arial"/>
        </w:rPr>
        <w:t xml:space="preserve">, sin contemplar en el cómputo los días </w:t>
      </w:r>
      <w:r w:rsidR="00AB7CE7" w:rsidRPr="00CF6C34">
        <w:rPr>
          <w:rFonts w:ascii="Palatino Linotype" w:hAnsi="Palatino Linotype" w:cs="Arial"/>
        </w:rPr>
        <w:t>ocho, nueve, quince</w:t>
      </w:r>
      <w:r w:rsidRPr="00CF6C34">
        <w:rPr>
          <w:rFonts w:ascii="Palatino Linotype" w:hAnsi="Palatino Linotype" w:cs="Arial"/>
        </w:rPr>
        <w:t xml:space="preserve"> y </w:t>
      </w:r>
      <w:r w:rsidR="00AB7CE7" w:rsidRPr="00CF6C34">
        <w:rPr>
          <w:rFonts w:ascii="Palatino Linotype" w:hAnsi="Palatino Linotype" w:cs="Arial"/>
        </w:rPr>
        <w:t>dieciséis</w:t>
      </w:r>
      <w:r w:rsidRPr="00CF6C34">
        <w:rPr>
          <w:rFonts w:ascii="Palatino Linotype" w:hAnsi="Palatino Linotype" w:cs="Arial"/>
        </w:rPr>
        <w:t xml:space="preserve"> de </w:t>
      </w:r>
      <w:r w:rsidR="00AB7CE7" w:rsidRPr="00CF6C34">
        <w:rPr>
          <w:rFonts w:ascii="Palatino Linotype" w:hAnsi="Palatino Linotype" w:cs="Arial"/>
        </w:rPr>
        <w:t>diciembre de dos mil dieciocho</w:t>
      </w:r>
      <w:r w:rsidRPr="00CF6C34">
        <w:rPr>
          <w:rFonts w:ascii="Palatino Linotype" w:hAnsi="Palatino Linotype" w:cs="Arial"/>
        </w:rPr>
        <w:t xml:space="preserve">, así como los días </w:t>
      </w:r>
      <w:r w:rsidR="00AB7CE7" w:rsidRPr="00CF6C34">
        <w:rPr>
          <w:rFonts w:ascii="Palatino Linotype" w:hAnsi="Palatino Linotype" w:cs="Arial"/>
        </w:rPr>
        <w:t>ocho</w:t>
      </w:r>
      <w:r w:rsidRPr="00CF6C34">
        <w:rPr>
          <w:rFonts w:ascii="Palatino Linotype" w:hAnsi="Palatino Linotype" w:cs="Arial"/>
        </w:rPr>
        <w:t xml:space="preserve"> y </w:t>
      </w:r>
      <w:r w:rsidR="00AB7CE7" w:rsidRPr="00CF6C34">
        <w:rPr>
          <w:rFonts w:ascii="Palatino Linotype" w:hAnsi="Palatino Linotype" w:cs="Arial"/>
        </w:rPr>
        <w:t>nueve</w:t>
      </w:r>
      <w:r w:rsidRPr="00CF6C34">
        <w:rPr>
          <w:rFonts w:ascii="Palatino Linotype" w:hAnsi="Palatino Linotype" w:cs="Arial"/>
        </w:rPr>
        <w:t xml:space="preserve"> de </w:t>
      </w:r>
      <w:r w:rsidR="00AB7CE7" w:rsidRPr="00CF6C34">
        <w:rPr>
          <w:rFonts w:ascii="Palatino Linotype" w:hAnsi="Palatino Linotype" w:cs="Arial"/>
        </w:rPr>
        <w:t>enero</w:t>
      </w:r>
      <w:r w:rsidRPr="00CF6C34">
        <w:rPr>
          <w:rFonts w:ascii="Palatino Linotype" w:hAnsi="Palatino Linotype" w:cs="Arial"/>
        </w:rPr>
        <w:t xml:space="preserve"> del año en curso por corresponder a sábados y domingos, y </w:t>
      </w:r>
      <w:r w:rsidR="00AB7CE7" w:rsidRPr="00CF6C34">
        <w:rPr>
          <w:rFonts w:ascii="Palatino Linotype" w:hAnsi="Palatino Linotype" w:cs="Arial"/>
        </w:rPr>
        <w:t>d</w:t>
      </w:r>
      <w:r w:rsidRPr="00CF6C34">
        <w:rPr>
          <w:rFonts w:ascii="Palatino Linotype" w:hAnsi="Palatino Linotype" w:cs="Arial"/>
        </w:rPr>
        <w:t xml:space="preserve">el día </w:t>
      </w:r>
      <w:r w:rsidR="00AB7CE7" w:rsidRPr="00CF6C34">
        <w:rPr>
          <w:rFonts w:ascii="Palatino Linotype" w:hAnsi="Palatino Linotype" w:cs="Arial"/>
        </w:rPr>
        <w:t>veinte de diciembre de dos mil dieciocho al cuatro de enero de dos mil diecinueve</w:t>
      </w:r>
      <w:r w:rsidRPr="00CF6C34">
        <w:rPr>
          <w:rFonts w:ascii="Palatino Linotype" w:hAnsi="Palatino Linotype" w:cs="Arial"/>
        </w:rPr>
        <w:t xml:space="preserve">, por </w:t>
      </w:r>
      <w:r w:rsidR="00AB7CE7" w:rsidRPr="00CF6C34">
        <w:rPr>
          <w:rFonts w:ascii="Palatino Linotype" w:hAnsi="Palatino Linotype" w:cs="Arial"/>
        </w:rPr>
        <w:t>ser inhábiles</w:t>
      </w:r>
      <w:r w:rsidRPr="00CF6C34">
        <w:rPr>
          <w:rFonts w:ascii="Palatino Linotype" w:hAnsi="Palatino Linotype" w:cs="Arial"/>
        </w:rPr>
        <w:t xml:space="preserve">, de conformidad con el artículo 3, fracción X de la </w:t>
      </w:r>
      <w:r w:rsidRPr="00CF6C34">
        <w:rPr>
          <w:rFonts w:ascii="Palatino Linotype" w:hAnsi="Palatino Linotype"/>
        </w:rPr>
        <w:t xml:space="preserve">Ley de Transparencia y Acceso a la Información Pública del Estado de México y Municipios y en términos del Calendario Oficial de este Instituto, publicado </w:t>
      </w:r>
      <w:r w:rsidRPr="00CF6C34">
        <w:rPr>
          <w:rFonts w:ascii="Palatino Linotype" w:hAnsi="Palatino Linotype"/>
        </w:rPr>
        <w:lastRenderedPageBreak/>
        <w:t>en el Periódico Oficial del Estado Libre y Soberano de México “Gaceta del Gobierno”, el veinte de diciembre del año dos mil diecisiete.</w:t>
      </w:r>
    </w:p>
    <w:p w:rsidR="00397250" w:rsidRPr="00CF6C34" w:rsidRDefault="00AA5944" w:rsidP="006A0624">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rPr>
      </w:pPr>
      <w:r w:rsidRPr="00CF6C34">
        <w:rPr>
          <w:rFonts w:ascii="Palatino Linotype" w:hAnsi="Palatino Linotype"/>
          <w:b/>
          <w:sz w:val="28"/>
        </w:rPr>
        <w:t xml:space="preserve">CUARTO. </w:t>
      </w:r>
      <w:r w:rsidR="00397250" w:rsidRPr="00CF6C34">
        <w:rPr>
          <w:rFonts w:ascii="Palatino Linotype" w:hAnsi="Palatino Linotype" w:cs="Arial"/>
          <w:b/>
        </w:rPr>
        <w:t xml:space="preserve">Procedibilidad. </w:t>
      </w:r>
      <w:r w:rsidR="00397250" w:rsidRPr="00CF6C34">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00397250" w:rsidRPr="00CF6C34">
        <w:rPr>
          <w:rFonts w:ascii="Palatino Linotype" w:hAnsi="Palatino Linotype"/>
        </w:rPr>
        <w:t xml:space="preserve">Ley de Transparencia y Acceso presentado a la Información Pública del Estado de México y Municipios, en atención a que fue mediante el formato visible en </w:t>
      </w:r>
      <w:r w:rsidR="00397250" w:rsidRPr="00CF6C34">
        <w:rPr>
          <w:rFonts w:ascii="Palatino Linotype" w:hAnsi="Palatino Linotype"/>
          <w:b/>
        </w:rPr>
        <w:t>EL SAIMEX.</w:t>
      </w:r>
      <w:r w:rsidR="00397250" w:rsidRPr="00CF6C34">
        <w:rPr>
          <w:rFonts w:ascii="Palatino Linotype" w:hAnsi="Palatino Linotype"/>
          <w:b/>
          <w:i/>
          <w:sz w:val="22"/>
          <w:szCs w:val="22"/>
        </w:rPr>
        <w:t xml:space="preserve"> </w:t>
      </w:r>
    </w:p>
    <w:p w:rsidR="00E5233B" w:rsidRPr="00CF6C34" w:rsidRDefault="00D3673A"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CF6C34">
        <w:rPr>
          <w:rFonts w:ascii="Palatino Linotype" w:hAnsi="Palatino Linotype" w:cs="Arial"/>
          <w:b/>
          <w:sz w:val="28"/>
          <w:szCs w:val="28"/>
        </w:rPr>
        <w:t>QUINTO</w:t>
      </w:r>
      <w:r w:rsidR="00E5233B" w:rsidRPr="00CF6C34">
        <w:rPr>
          <w:rFonts w:ascii="Palatino Linotype" w:hAnsi="Palatino Linotype" w:cs="Arial"/>
          <w:b/>
        </w:rPr>
        <w:t>. Estudio y resolución del recurso</w:t>
      </w:r>
      <w:r w:rsidR="00E5233B" w:rsidRPr="00CF6C34">
        <w:rPr>
          <w:rFonts w:ascii="Palatino Linotype" w:hAnsi="Palatino Linotype" w:cs="Arial"/>
          <w:b/>
          <w:color w:val="000000" w:themeColor="text1"/>
        </w:rPr>
        <w:t>.</w:t>
      </w:r>
      <w:r w:rsidR="00E5233B" w:rsidRPr="00CF6C34">
        <w:rPr>
          <w:rFonts w:ascii="Palatino Linotype" w:hAnsi="Palatino Linotype" w:cs="Arial"/>
          <w:b/>
        </w:rPr>
        <w:t xml:space="preserve"> </w:t>
      </w:r>
      <w:r w:rsidR="00E5233B" w:rsidRPr="00CF6C34">
        <w:rPr>
          <w:rFonts w:ascii="Palatino Linotype" w:hAnsi="Palatino Linotype" w:cs="Arial"/>
        </w:rPr>
        <w:t xml:space="preserve">Una vez determinada la vía sobre la que versará el presente recurso, y previa revisión del expediente electrónico formado en </w:t>
      </w:r>
      <w:r w:rsidR="00E5233B" w:rsidRPr="00CF6C34">
        <w:rPr>
          <w:rFonts w:ascii="Palatino Linotype" w:hAnsi="Palatino Linotype" w:cs="Arial"/>
          <w:b/>
        </w:rPr>
        <w:t>EL SAIMEX</w:t>
      </w:r>
      <w:r w:rsidR="00E5233B" w:rsidRPr="00CF6C34">
        <w:rPr>
          <w:rFonts w:ascii="Palatino Linotype" w:hAnsi="Palatino Linotype" w:cs="Arial"/>
        </w:rPr>
        <w:t xml:space="preserve"> con motivo de la solicitud de información y del recurso a que da origen, es conveniente analizar si la respuesta del </w:t>
      </w:r>
      <w:r w:rsidR="00E5233B" w:rsidRPr="00CF6C34">
        <w:rPr>
          <w:rFonts w:ascii="Palatino Linotype" w:hAnsi="Palatino Linotype" w:cs="Arial"/>
          <w:b/>
          <w:lang w:val="es-MX" w:eastAsia="es-MX"/>
        </w:rPr>
        <w:t>SUJETO OBLIGADO</w:t>
      </w:r>
      <w:r w:rsidR="00E5233B" w:rsidRPr="00CF6C34">
        <w:rPr>
          <w:rFonts w:ascii="Palatino Linotype" w:hAnsi="Palatino Linotype" w:cs="Arial"/>
        </w:rPr>
        <w:t xml:space="preserve">, cumple con los requisitos y procedimientos del derecho de acceso a la información pública, por lo que, en primer término debemos recordar que la solicitud de información planteada por </w:t>
      </w:r>
      <w:r w:rsidR="00017419" w:rsidRPr="00CF6C34">
        <w:rPr>
          <w:rFonts w:ascii="Palatino Linotype" w:hAnsi="Palatino Linotype" w:cs="Arial"/>
          <w:b/>
        </w:rPr>
        <w:t>LA</w:t>
      </w:r>
      <w:r w:rsidR="00E5233B" w:rsidRPr="00CF6C34">
        <w:rPr>
          <w:rFonts w:ascii="Palatino Linotype" w:hAnsi="Palatino Linotype" w:cs="Arial"/>
          <w:b/>
        </w:rPr>
        <w:t xml:space="preserve"> RECURRENTE</w:t>
      </w:r>
      <w:r w:rsidR="00E5233B" w:rsidRPr="00CF6C34">
        <w:rPr>
          <w:rFonts w:ascii="Palatino Linotype" w:hAnsi="Palatino Linotype" w:cs="Arial"/>
        </w:rPr>
        <w:t xml:space="preserve">, </w:t>
      </w:r>
      <w:r w:rsidR="00017419" w:rsidRPr="00CF6C34">
        <w:rPr>
          <w:rFonts w:ascii="Palatino Linotype" w:hAnsi="Palatino Linotype" w:cs="Arial"/>
        </w:rPr>
        <w:t>consistió</w:t>
      </w:r>
      <w:r w:rsidR="00E5233B" w:rsidRPr="00CF6C34">
        <w:rPr>
          <w:rFonts w:ascii="Palatino Linotype" w:hAnsi="Palatino Linotype" w:cs="Arial"/>
        </w:rPr>
        <w:t xml:space="preserve"> en:</w:t>
      </w:r>
    </w:p>
    <w:p w:rsidR="00017419" w:rsidRPr="00CF6C34" w:rsidRDefault="00017419" w:rsidP="00786E23">
      <w:pPr>
        <w:spacing w:line="360" w:lineRule="auto"/>
        <w:jc w:val="both"/>
        <w:rPr>
          <w:rStyle w:val="Ninguno"/>
          <w:rFonts w:ascii="Palatino Linotype" w:hAnsi="Palatino Linotype"/>
          <w:bCs/>
          <w:lang w:val="es-MX"/>
        </w:rPr>
      </w:pPr>
      <w:r w:rsidRPr="00CF6C34">
        <w:rPr>
          <w:rStyle w:val="Ninguno"/>
          <w:rFonts w:ascii="Palatino Linotype" w:hAnsi="Palatino Linotype"/>
          <w:bCs/>
          <w:lang w:val="es-MX"/>
        </w:rPr>
        <w:t>1.- Listado del total de servidores públicos adscritos al Sistema Municipal para el Desarrollo Integral de la Familia del Municipio de Toluca, el número de empleado, nombre completo, cargo, nivel de cargo, área o departamento de adscripción, fecha de adscripción al área actual, sueldo bruto, gratificaciones, compensaciones o algún otro concepto que se establezca en beneficio del trabajador, deducciones y sueldo neto;</w:t>
      </w:r>
    </w:p>
    <w:p w:rsidR="00017419" w:rsidRPr="00CF6C34" w:rsidRDefault="00017419" w:rsidP="00786E23">
      <w:pPr>
        <w:spacing w:line="360" w:lineRule="auto"/>
        <w:jc w:val="both"/>
        <w:rPr>
          <w:rStyle w:val="Ninguno"/>
          <w:rFonts w:ascii="Palatino Linotype" w:hAnsi="Palatino Linotype"/>
          <w:bCs/>
          <w:lang w:val="es-MX"/>
        </w:rPr>
      </w:pPr>
      <w:r w:rsidRPr="00CF6C34">
        <w:rPr>
          <w:rStyle w:val="Ninguno"/>
          <w:rFonts w:ascii="Palatino Linotype" w:hAnsi="Palatino Linotype"/>
          <w:bCs/>
          <w:lang w:val="es-MX"/>
        </w:rPr>
        <w:t>2.- Recibos de nómina del total de servidores públicos adscritos al Sistema Municipal para el Desarrollo Integral de la Familia del Municipio de Toluca, del periodo correspondiente al tercer trimestre de 2018;</w:t>
      </w:r>
    </w:p>
    <w:p w:rsidR="00017419" w:rsidRPr="00CF6C34" w:rsidRDefault="00017419" w:rsidP="00786E23">
      <w:pPr>
        <w:spacing w:line="360" w:lineRule="auto"/>
        <w:jc w:val="both"/>
        <w:rPr>
          <w:rStyle w:val="Ninguno"/>
          <w:rFonts w:ascii="Palatino Linotype" w:hAnsi="Palatino Linotype"/>
          <w:bCs/>
          <w:lang w:val="es-MX"/>
        </w:rPr>
      </w:pPr>
      <w:r w:rsidRPr="00CF6C34">
        <w:rPr>
          <w:rStyle w:val="Ninguno"/>
          <w:rFonts w:ascii="Palatino Linotype" w:hAnsi="Palatino Linotype"/>
          <w:bCs/>
          <w:lang w:val="es-MX"/>
        </w:rPr>
        <w:lastRenderedPageBreak/>
        <w:t>3.- Tabulador de sueldos autorizados del ejercicio 2018;</w:t>
      </w:r>
    </w:p>
    <w:p w:rsidR="00017419" w:rsidRPr="00CF6C34" w:rsidRDefault="00017419" w:rsidP="00786E23">
      <w:pPr>
        <w:spacing w:line="360" w:lineRule="auto"/>
        <w:jc w:val="both"/>
        <w:rPr>
          <w:rStyle w:val="Ninguno"/>
          <w:rFonts w:ascii="Palatino Linotype" w:hAnsi="Palatino Linotype"/>
          <w:bCs/>
          <w:lang w:val="es-MX"/>
        </w:rPr>
      </w:pPr>
      <w:r w:rsidRPr="00CF6C34">
        <w:rPr>
          <w:rStyle w:val="Ninguno"/>
          <w:rFonts w:ascii="Palatino Linotype" w:hAnsi="Palatino Linotype"/>
          <w:bCs/>
          <w:lang w:val="es-MX"/>
        </w:rPr>
        <w:t>4.- Balanzas de Comprobación Detalladas de los meses enero a diciembre de los ejercicios 2016 y 2017, y de enero a septiembre de 2018 en formato excel;</w:t>
      </w:r>
    </w:p>
    <w:p w:rsidR="00017419" w:rsidRPr="00CF6C34" w:rsidRDefault="00017419" w:rsidP="00786E23">
      <w:pPr>
        <w:spacing w:line="360" w:lineRule="auto"/>
        <w:jc w:val="both"/>
        <w:rPr>
          <w:rStyle w:val="Ninguno"/>
          <w:rFonts w:ascii="Palatino Linotype" w:hAnsi="Palatino Linotype"/>
          <w:bCs/>
          <w:lang w:val="es-MX"/>
        </w:rPr>
      </w:pPr>
      <w:r w:rsidRPr="00CF6C34">
        <w:rPr>
          <w:rStyle w:val="Ninguno"/>
          <w:rFonts w:ascii="Palatino Linotype" w:hAnsi="Palatino Linotype"/>
          <w:bCs/>
          <w:lang w:val="es-MX"/>
        </w:rPr>
        <w:t>5.- Listado del total de los programas sociales con que cuenta el Sistema Municipal para el Desarrollo Integral de la Familia del Municipio de Toluca, nombre, número de beneficiados con cada programa y presupuesto que se tiene asignado a cada uno de ellos; y</w:t>
      </w:r>
    </w:p>
    <w:p w:rsidR="006A0624" w:rsidRPr="00CF6C34" w:rsidRDefault="00017419" w:rsidP="00786E23">
      <w:pPr>
        <w:spacing w:line="360" w:lineRule="auto"/>
        <w:jc w:val="both"/>
        <w:rPr>
          <w:rStyle w:val="Ninguno"/>
          <w:rFonts w:ascii="Palatino Linotype" w:hAnsi="Palatino Linotype"/>
          <w:bCs/>
          <w:lang w:val="es-MX"/>
        </w:rPr>
      </w:pPr>
      <w:r w:rsidRPr="00CF6C34">
        <w:rPr>
          <w:rStyle w:val="Ninguno"/>
          <w:rFonts w:ascii="Palatino Linotype" w:hAnsi="Palatino Linotype"/>
          <w:bCs/>
          <w:lang w:val="es-MX"/>
        </w:rPr>
        <w:t>6.- Presupuesto mensual por área autorizado y ejercido de los ejercicios 2016 y 2017 y de enero a septiembre de 2018 en formato excel.</w:t>
      </w:r>
    </w:p>
    <w:p w:rsidR="00017419" w:rsidRPr="00CF6C34" w:rsidRDefault="00017419" w:rsidP="00786E23">
      <w:pPr>
        <w:spacing w:line="360" w:lineRule="auto"/>
        <w:jc w:val="both"/>
        <w:rPr>
          <w:rFonts w:ascii="Palatino Linotype" w:hAnsi="Palatino Linotype" w:cs="Arial"/>
        </w:rPr>
      </w:pPr>
    </w:p>
    <w:p w:rsidR="00F17BAF" w:rsidRPr="00CF6C34" w:rsidRDefault="00F17BAF" w:rsidP="00BD6086">
      <w:pPr>
        <w:spacing w:line="360" w:lineRule="auto"/>
        <w:jc w:val="both"/>
        <w:rPr>
          <w:rFonts w:ascii="Palatino Linotype" w:hAnsi="Palatino Linotype" w:cs="Arial"/>
        </w:rPr>
      </w:pPr>
      <w:r w:rsidRPr="00CF6C34">
        <w:rPr>
          <w:rFonts w:ascii="Palatino Linotype" w:hAnsi="Palatino Linotype" w:cs="Arial"/>
        </w:rPr>
        <w:t>Por su parte</w:t>
      </w:r>
      <w:r w:rsidR="00EC0712" w:rsidRPr="00CF6C34">
        <w:rPr>
          <w:rFonts w:ascii="Palatino Linotype" w:hAnsi="Palatino Linotype" w:cs="Arial"/>
        </w:rPr>
        <w:t>,</w:t>
      </w:r>
      <w:r w:rsidRPr="00CF6C34">
        <w:rPr>
          <w:rFonts w:ascii="Palatino Linotype" w:hAnsi="Palatino Linotype" w:cs="Arial"/>
        </w:rPr>
        <w:t xml:space="preserve"> </w:t>
      </w:r>
      <w:r w:rsidRPr="00CF6C34">
        <w:rPr>
          <w:rFonts w:ascii="Palatino Linotype" w:hAnsi="Palatino Linotype" w:cs="Arial"/>
          <w:b/>
        </w:rPr>
        <w:t>EL SUJETO OBLIGADO</w:t>
      </w:r>
      <w:r w:rsidRPr="00CF6C34">
        <w:rPr>
          <w:rFonts w:ascii="Palatino Linotype" w:hAnsi="Palatino Linotype" w:cs="Arial"/>
        </w:rPr>
        <w:t xml:space="preserve"> </w:t>
      </w:r>
      <w:r w:rsidR="008B51CB" w:rsidRPr="00CF6C34">
        <w:rPr>
          <w:rFonts w:ascii="Palatino Linotype" w:hAnsi="Palatino Linotype" w:cs="Arial"/>
        </w:rPr>
        <w:t>mediante respuesta le</w:t>
      </w:r>
      <w:r w:rsidR="00B6069B" w:rsidRPr="00CF6C34">
        <w:rPr>
          <w:rFonts w:ascii="Palatino Linotype" w:hAnsi="Palatino Linotype" w:cs="Arial"/>
        </w:rPr>
        <w:t xml:space="preserve"> adjuntó</w:t>
      </w:r>
      <w:r w:rsidR="008B51CB" w:rsidRPr="00CF6C34">
        <w:rPr>
          <w:rFonts w:ascii="Palatino Linotype" w:hAnsi="Palatino Linotype" w:cs="Arial"/>
        </w:rPr>
        <w:t xml:space="preserve"> información requerida por el solicitante</w:t>
      </w:r>
      <w:r w:rsidR="00B6069B" w:rsidRPr="00CF6C34">
        <w:rPr>
          <w:rFonts w:ascii="Palatino Linotype" w:hAnsi="Palatino Linotype" w:cs="Arial"/>
        </w:rPr>
        <w:t>;</w:t>
      </w:r>
      <w:r w:rsidR="008B51CB" w:rsidRPr="00CF6C34">
        <w:rPr>
          <w:rFonts w:ascii="Palatino Linotype" w:hAnsi="Palatino Linotype" w:cs="Arial"/>
        </w:rPr>
        <w:t xml:space="preserve"> cabe hacer </w:t>
      </w:r>
      <w:r w:rsidR="00743EA1" w:rsidRPr="00CF6C34">
        <w:rPr>
          <w:rFonts w:ascii="Palatino Linotype" w:hAnsi="Palatino Linotype" w:cs="Arial"/>
        </w:rPr>
        <w:t>hincapié</w:t>
      </w:r>
      <w:r w:rsidR="008B51CB" w:rsidRPr="00CF6C34">
        <w:rPr>
          <w:rFonts w:ascii="Palatino Linotype" w:hAnsi="Palatino Linotype" w:cs="Arial"/>
        </w:rPr>
        <w:t xml:space="preserve"> que</w:t>
      </w:r>
      <w:r w:rsidR="00EC0712" w:rsidRPr="00CF6C34">
        <w:rPr>
          <w:rFonts w:ascii="Palatino Linotype" w:hAnsi="Palatino Linotype" w:cs="Arial"/>
        </w:rPr>
        <w:t>,</w:t>
      </w:r>
      <w:r w:rsidR="008B51CB" w:rsidRPr="00CF6C34">
        <w:rPr>
          <w:rFonts w:ascii="Palatino Linotype" w:hAnsi="Palatino Linotype" w:cs="Arial"/>
        </w:rPr>
        <w:t xml:space="preserve"> la información que remitió </w:t>
      </w:r>
      <w:r w:rsidR="00851887" w:rsidRPr="00CF6C34">
        <w:rPr>
          <w:rFonts w:ascii="Palatino Linotype" w:hAnsi="Palatino Linotype" w:cs="Arial"/>
        </w:rPr>
        <w:t xml:space="preserve">relativa a los recibos de nómina, </w:t>
      </w:r>
      <w:r w:rsidR="00EC0712" w:rsidRPr="00CF6C34">
        <w:rPr>
          <w:rFonts w:ascii="Palatino Linotype" w:hAnsi="Palatino Linotype" w:cs="Arial"/>
        </w:rPr>
        <w:t>suprimió información</w:t>
      </w:r>
      <w:r w:rsidR="008B51CB" w:rsidRPr="00CF6C34">
        <w:rPr>
          <w:rFonts w:ascii="Palatino Linotype" w:hAnsi="Palatino Linotype" w:cs="Arial"/>
        </w:rPr>
        <w:t xml:space="preserve">; sin embargo, no siguió el procedimiento establecido por la Ley de Transparencia y Acceso a la Información Pública del Estado de México y Municipios, al </w:t>
      </w:r>
      <w:r w:rsidR="00634C95" w:rsidRPr="00CF6C34">
        <w:rPr>
          <w:rFonts w:ascii="Palatino Linotype" w:hAnsi="Palatino Linotype" w:cs="Arial"/>
        </w:rPr>
        <w:t>no adjunta</w:t>
      </w:r>
      <w:r w:rsidR="002A4B44" w:rsidRPr="00CF6C34">
        <w:rPr>
          <w:rFonts w:ascii="Palatino Linotype" w:hAnsi="Palatino Linotype" w:cs="Arial"/>
        </w:rPr>
        <w:t>r</w:t>
      </w:r>
      <w:r w:rsidR="00634C95" w:rsidRPr="00CF6C34">
        <w:rPr>
          <w:rFonts w:ascii="Palatino Linotype" w:hAnsi="Palatino Linotype" w:cs="Arial"/>
        </w:rPr>
        <w:t xml:space="preserve"> el Acuerdo de Comité de Transparencia que la sustente y por tanto, </w:t>
      </w:r>
      <w:r w:rsidR="008B51CB" w:rsidRPr="00CF6C34">
        <w:rPr>
          <w:rFonts w:ascii="Palatino Linotype" w:hAnsi="Palatino Linotype" w:cs="Arial"/>
        </w:rPr>
        <w:t xml:space="preserve">no </w:t>
      </w:r>
      <w:r w:rsidR="002A3D11" w:rsidRPr="00CF6C34">
        <w:rPr>
          <w:rFonts w:ascii="Palatino Linotype" w:hAnsi="Palatino Linotype" w:cs="Arial"/>
        </w:rPr>
        <w:t>dio</w:t>
      </w:r>
      <w:r w:rsidR="008B51CB" w:rsidRPr="00CF6C34">
        <w:rPr>
          <w:rFonts w:ascii="Palatino Linotype" w:hAnsi="Palatino Linotype" w:cs="Arial"/>
        </w:rPr>
        <w:t xml:space="preserve"> certeza</w:t>
      </w:r>
      <w:r w:rsidR="007D1195" w:rsidRPr="00CF6C34">
        <w:rPr>
          <w:rFonts w:ascii="Palatino Linotype" w:hAnsi="Palatino Linotype" w:cs="Arial"/>
        </w:rPr>
        <w:t xml:space="preserve"> a</w:t>
      </w:r>
      <w:r w:rsidR="00EC0712" w:rsidRPr="00CF6C34">
        <w:rPr>
          <w:rFonts w:ascii="Palatino Linotype" w:hAnsi="Palatino Linotype" w:cs="Arial"/>
        </w:rPr>
        <w:t xml:space="preserve"> la</w:t>
      </w:r>
      <w:r w:rsidR="007D1195" w:rsidRPr="00CF6C34">
        <w:rPr>
          <w:rFonts w:ascii="Palatino Linotype" w:hAnsi="Palatino Linotype" w:cs="Arial"/>
        </w:rPr>
        <w:t xml:space="preserve"> particular que lo que testó</w:t>
      </w:r>
      <w:r w:rsidR="008B51CB" w:rsidRPr="00CF6C34">
        <w:rPr>
          <w:rFonts w:ascii="Palatino Linotype" w:hAnsi="Palatino Linotype" w:cs="Arial"/>
        </w:rPr>
        <w:t xml:space="preserve"> de los documentos</w:t>
      </w:r>
      <w:r w:rsidR="00091A6D" w:rsidRPr="00CF6C34">
        <w:rPr>
          <w:rFonts w:ascii="Palatino Linotype" w:hAnsi="Palatino Linotype" w:cs="Arial"/>
        </w:rPr>
        <w:t>,</w:t>
      </w:r>
      <w:r w:rsidR="008B51CB" w:rsidRPr="00CF6C34">
        <w:rPr>
          <w:rFonts w:ascii="Palatino Linotype" w:hAnsi="Palatino Linotype" w:cs="Arial"/>
        </w:rPr>
        <w:t xml:space="preserve"> enc</w:t>
      </w:r>
      <w:r w:rsidR="00EC0712" w:rsidRPr="00CF6C34">
        <w:rPr>
          <w:rFonts w:ascii="Palatino Linotype" w:hAnsi="Palatino Linotype" w:cs="Arial"/>
        </w:rPr>
        <w:t>uadra en los supuesto de la Ley</w:t>
      </w:r>
      <w:r w:rsidR="00851887" w:rsidRPr="00CF6C34">
        <w:rPr>
          <w:rFonts w:ascii="Palatino Linotype" w:hAnsi="Palatino Linotype" w:cs="Arial"/>
        </w:rPr>
        <w:t>; aunado a que, dejo datos visibles considerados como confidenciales como lo es la cuota sindical</w:t>
      </w:r>
      <w:r w:rsidR="00B6069B" w:rsidRPr="00CF6C34">
        <w:rPr>
          <w:rFonts w:ascii="Palatino Linotype" w:hAnsi="Palatino Linotype" w:cs="Arial"/>
        </w:rPr>
        <w:t>.</w:t>
      </w:r>
    </w:p>
    <w:p w:rsidR="005A354D" w:rsidRPr="00CF6C34" w:rsidRDefault="005A354D" w:rsidP="00463390">
      <w:pPr>
        <w:spacing w:line="360" w:lineRule="auto"/>
        <w:jc w:val="both"/>
        <w:rPr>
          <w:rFonts w:ascii="Palatino Linotype" w:hAnsi="Palatino Linotype" w:cs="Arial"/>
        </w:rPr>
      </w:pPr>
    </w:p>
    <w:p w:rsidR="00112882" w:rsidRPr="00CF6C34" w:rsidRDefault="009C3D1B" w:rsidP="006819A8">
      <w:pPr>
        <w:spacing w:line="360" w:lineRule="auto"/>
        <w:jc w:val="both"/>
        <w:rPr>
          <w:rFonts w:ascii="Palatino Linotype" w:hAnsi="Palatino Linotype" w:cs="Arial"/>
          <w:b/>
        </w:rPr>
      </w:pPr>
      <w:r w:rsidRPr="00CF6C34">
        <w:rPr>
          <w:rFonts w:ascii="Palatino Linotype" w:hAnsi="Palatino Linotype" w:cs="Arial"/>
        </w:rPr>
        <w:t>De lo anterior</w:t>
      </w:r>
      <w:r w:rsidR="005A354D" w:rsidRPr="00CF6C34">
        <w:rPr>
          <w:rFonts w:ascii="Palatino Linotype" w:hAnsi="Palatino Linotype" w:cs="Arial"/>
        </w:rPr>
        <w:t xml:space="preserve">, </w:t>
      </w:r>
      <w:r w:rsidR="00170556" w:rsidRPr="00CF6C34">
        <w:rPr>
          <w:rFonts w:ascii="Palatino Linotype" w:hAnsi="Palatino Linotype" w:cs="Arial"/>
          <w:b/>
        </w:rPr>
        <w:t>LA</w:t>
      </w:r>
      <w:r w:rsidR="00CC5DA2" w:rsidRPr="00CF6C34">
        <w:rPr>
          <w:rFonts w:ascii="Palatino Linotype" w:hAnsi="Palatino Linotype" w:cs="Arial"/>
          <w:b/>
        </w:rPr>
        <w:t xml:space="preserve"> RECURRENTE</w:t>
      </w:r>
      <w:r w:rsidR="006854D9" w:rsidRPr="00CF6C34">
        <w:rPr>
          <w:rFonts w:ascii="Palatino Linotype" w:hAnsi="Palatino Linotype" w:cs="Arial"/>
        </w:rPr>
        <w:t xml:space="preserve"> </w:t>
      </w:r>
      <w:r w:rsidR="00DF32E7" w:rsidRPr="00CF6C34">
        <w:rPr>
          <w:rFonts w:ascii="Palatino Linotype" w:hAnsi="Palatino Linotype" w:cs="Arial"/>
        </w:rPr>
        <w:t xml:space="preserve">interpuso </w:t>
      </w:r>
      <w:r w:rsidR="00170556" w:rsidRPr="00CF6C34">
        <w:rPr>
          <w:rFonts w:ascii="Palatino Linotype" w:hAnsi="Palatino Linotype" w:cs="Arial"/>
        </w:rPr>
        <w:t>el</w:t>
      </w:r>
      <w:r w:rsidR="006854D9" w:rsidRPr="00CF6C34">
        <w:rPr>
          <w:rFonts w:ascii="Palatino Linotype" w:hAnsi="Palatino Linotype" w:cs="Arial"/>
        </w:rPr>
        <w:t xml:space="preserve"> </w:t>
      </w:r>
      <w:r w:rsidR="00DF6505" w:rsidRPr="00CF6C34">
        <w:rPr>
          <w:rFonts w:ascii="Palatino Linotype" w:hAnsi="Palatino Linotype" w:cs="Arial"/>
        </w:rPr>
        <w:t>r</w:t>
      </w:r>
      <w:r w:rsidR="006854D9" w:rsidRPr="00CF6C34">
        <w:rPr>
          <w:rFonts w:ascii="Palatino Linotype" w:hAnsi="Palatino Linotype" w:cs="Arial"/>
        </w:rPr>
        <w:t>ecurso d</w:t>
      </w:r>
      <w:r w:rsidR="00F41505" w:rsidRPr="00CF6C34">
        <w:rPr>
          <w:rFonts w:ascii="Palatino Linotype" w:hAnsi="Palatino Linotype" w:cs="Arial"/>
        </w:rPr>
        <w:t>e</w:t>
      </w:r>
      <w:r w:rsidR="00361698" w:rsidRPr="00CF6C34">
        <w:rPr>
          <w:rFonts w:ascii="Palatino Linotype" w:hAnsi="Palatino Linotype" w:cs="Arial"/>
        </w:rPr>
        <w:t xml:space="preserve"> </w:t>
      </w:r>
      <w:r w:rsidR="00DF6505" w:rsidRPr="00CF6C34">
        <w:rPr>
          <w:rFonts w:ascii="Palatino Linotype" w:hAnsi="Palatino Linotype" w:cs="Arial"/>
        </w:rPr>
        <w:t>r</w:t>
      </w:r>
      <w:r w:rsidR="00361698" w:rsidRPr="00CF6C34">
        <w:rPr>
          <w:rFonts w:ascii="Palatino Linotype" w:hAnsi="Palatino Linotype" w:cs="Arial"/>
        </w:rPr>
        <w:t>evisión que nos ocupa</w:t>
      </w:r>
      <w:r w:rsidR="001E6358" w:rsidRPr="00CF6C34">
        <w:rPr>
          <w:rFonts w:ascii="Palatino Linotype" w:hAnsi="Palatino Linotype" w:cs="Arial"/>
        </w:rPr>
        <w:t>,</w:t>
      </w:r>
      <w:r w:rsidR="00DF32E7" w:rsidRPr="00CF6C34">
        <w:rPr>
          <w:rFonts w:ascii="Palatino Linotype" w:hAnsi="Palatino Linotype" w:cs="Arial"/>
        </w:rPr>
        <w:t xml:space="preserve"> en </w:t>
      </w:r>
      <w:r w:rsidR="00EC0712" w:rsidRPr="00CF6C34">
        <w:rPr>
          <w:rFonts w:ascii="Palatino Linotype" w:hAnsi="Palatino Linotype" w:cs="Arial"/>
        </w:rPr>
        <w:t>el</w:t>
      </w:r>
      <w:r w:rsidR="00DF32E7" w:rsidRPr="00CF6C34">
        <w:rPr>
          <w:rFonts w:ascii="Palatino Linotype" w:hAnsi="Palatino Linotype" w:cs="Arial"/>
        </w:rPr>
        <w:t xml:space="preserve"> que </w:t>
      </w:r>
      <w:r w:rsidR="00361698" w:rsidRPr="00CF6C34">
        <w:rPr>
          <w:rFonts w:ascii="Palatino Linotype" w:hAnsi="Palatino Linotype" w:cs="Arial"/>
        </w:rPr>
        <w:t>se in</w:t>
      </w:r>
      <w:r w:rsidR="00DF6505" w:rsidRPr="00CF6C34">
        <w:rPr>
          <w:rFonts w:ascii="Palatino Linotype" w:hAnsi="Palatino Linotype" w:cs="Arial"/>
        </w:rPr>
        <w:t>con</w:t>
      </w:r>
      <w:r w:rsidR="00361698" w:rsidRPr="00CF6C34">
        <w:rPr>
          <w:rFonts w:ascii="Palatino Linotype" w:hAnsi="Palatino Linotype" w:cs="Arial"/>
        </w:rPr>
        <w:t>forma</w:t>
      </w:r>
      <w:r w:rsidR="002602A4" w:rsidRPr="00CF6C34">
        <w:rPr>
          <w:rFonts w:ascii="Palatino Linotype" w:hAnsi="Palatino Linotype" w:cs="Arial"/>
        </w:rPr>
        <w:t>ba</w:t>
      </w:r>
      <w:r w:rsidR="00361698" w:rsidRPr="00CF6C34">
        <w:rPr>
          <w:rFonts w:ascii="Palatino Linotype" w:hAnsi="Palatino Linotype" w:cs="Arial"/>
        </w:rPr>
        <w:t xml:space="preserve"> </w:t>
      </w:r>
      <w:r w:rsidR="007D1195" w:rsidRPr="00CF6C34">
        <w:rPr>
          <w:rFonts w:ascii="Palatino Linotype" w:hAnsi="Palatino Linotype" w:cs="Arial"/>
        </w:rPr>
        <w:t xml:space="preserve">porque </w:t>
      </w:r>
      <w:r w:rsidR="00BC0465" w:rsidRPr="00CF6C34">
        <w:rPr>
          <w:rFonts w:ascii="Palatino Linotype" w:hAnsi="Palatino Linotype" w:cs="Arial"/>
        </w:rPr>
        <w:t>la información era incompleta</w:t>
      </w:r>
      <w:r w:rsidR="00B6069B" w:rsidRPr="00CF6C34">
        <w:rPr>
          <w:rFonts w:ascii="Palatino Linotype" w:hAnsi="Palatino Linotype" w:cs="Arial"/>
        </w:rPr>
        <w:t xml:space="preserve"> y expresó</w:t>
      </w:r>
      <w:r w:rsidR="007D1195" w:rsidRPr="00CF6C34">
        <w:rPr>
          <w:rFonts w:ascii="Palatino Linotype" w:hAnsi="Palatino Linotype" w:cs="Arial"/>
        </w:rPr>
        <w:t xml:space="preserve"> como razones y motivos de inconformidad que</w:t>
      </w:r>
      <w:r w:rsidR="00170556" w:rsidRPr="00CF6C34">
        <w:rPr>
          <w:rFonts w:ascii="Palatino Linotype" w:hAnsi="Palatino Linotype" w:cs="Arial"/>
        </w:rPr>
        <w:t xml:space="preserve"> las balanzas detalladas no reflejan toda la información financiera, ya que no se puede identificar cada peso que se gasta.</w:t>
      </w:r>
    </w:p>
    <w:p w:rsidR="007D1195" w:rsidRPr="00CF6C34" w:rsidRDefault="00091A6D" w:rsidP="007D1195">
      <w:pPr>
        <w:spacing w:before="100" w:beforeAutospacing="1" w:after="100" w:afterAutospacing="1" w:line="360" w:lineRule="auto"/>
        <w:jc w:val="both"/>
        <w:rPr>
          <w:rFonts w:ascii="Palatino Linotype" w:hAnsi="Palatino Linotype" w:cs="Arial"/>
          <w:lang w:val="es-ES_tradnl"/>
        </w:rPr>
      </w:pPr>
      <w:r w:rsidRPr="00CF6C34">
        <w:rPr>
          <w:rFonts w:ascii="Palatino Linotype" w:hAnsi="Palatino Linotype" w:cs="Arial"/>
        </w:rPr>
        <w:lastRenderedPageBreak/>
        <w:t>En atención a lo expuesto</w:t>
      </w:r>
      <w:r w:rsidR="007D1195" w:rsidRPr="00CF6C34">
        <w:rPr>
          <w:rFonts w:ascii="Palatino Linotype" w:hAnsi="Palatino Linotype" w:cs="Arial"/>
        </w:rPr>
        <w:t xml:space="preserve"> y de las constancias que obran en </w:t>
      </w:r>
      <w:r w:rsidR="00170556" w:rsidRPr="00CF6C34">
        <w:rPr>
          <w:rFonts w:ascii="Palatino Linotype" w:hAnsi="Palatino Linotype" w:cs="Arial"/>
        </w:rPr>
        <w:t>el</w:t>
      </w:r>
      <w:r w:rsidR="007D1195" w:rsidRPr="00CF6C34">
        <w:rPr>
          <w:rFonts w:ascii="Palatino Linotype" w:hAnsi="Palatino Linotype" w:cs="Arial"/>
        </w:rPr>
        <w:t xml:space="preserve"> expediente electrónico del </w:t>
      </w:r>
      <w:r w:rsidR="007D1195" w:rsidRPr="00CF6C34">
        <w:rPr>
          <w:rFonts w:ascii="Palatino Linotype" w:hAnsi="Palatino Linotype" w:cs="Arial"/>
          <w:b/>
        </w:rPr>
        <w:t>SAIMEX</w:t>
      </w:r>
      <w:r w:rsidR="007D1195" w:rsidRPr="00CF6C34">
        <w:rPr>
          <w:rFonts w:ascii="Palatino Linotype" w:hAnsi="Palatino Linotype" w:cs="Arial"/>
        </w:rPr>
        <w:t xml:space="preserve">, se advierte que </w:t>
      </w:r>
      <w:r w:rsidR="00170556" w:rsidRPr="00CF6C34">
        <w:rPr>
          <w:rFonts w:ascii="Palatino Linotype" w:hAnsi="Palatino Linotype" w:cs="Arial"/>
          <w:b/>
          <w:lang w:val="es-ES_tradnl"/>
        </w:rPr>
        <w:t>LA</w:t>
      </w:r>
      <w:r w:rsidR="007D1195" w:rsidRPr="00CF6C34">
        <w:rPr>
          <w:rFonts w:ascii="Palatino Linotype" w:hAnsi="Palatino Linotype" w:cs="Arial"/>
          <w:b/>
          <w:lang w:val="es-ES_tradnl"/>
        </w:rPr>
        <w:t xml:space="preserve"> RECURRENTE </w:t>
      </w:r>
      <w:r w:rsidR="007D1195" w:rsidRPr="00CF6C34">
        <w:rPr>
          <w:rFonts w:ascii="Palatino Linotype" w:hAnsi="Palatino Linotype" w:cs="Arial"/>
          <w:lang w:val="es-ES_tradnl"/>
        </w:rPr>
        <w:t>fue omis</w:t>
      </w:r>
      <w:r w:rsidR="00DD609B" w:rsidRPr="00CF6C34">
        <w:rPr>
          <w:rFonts w:ascii="Palatino Linotype" w:hAnsi="Palatino Linotype" w:cs="Arial"/>
          <w:lang w:val="es-ES_tradnl"/>
        </w:rPr>
        <w:t>a</w:t>
      </w:r>
      <w:r w:rsidR="007D1195" w:rsidRPr="00CF6C34">
        <w:rPr>
          <w:rFonts w:ascii="Palatino Linotype" w:hAnsi="Palatino Linotype" w:cs="Arial"/>
          <w:lang w:val="es-ES_tradnl"/>
        </w:rPr>
        <w:t xml:space="preserve"> en realizar manifestaciones o presentar pruebas que a su derecho convinieran, </w:t>
      </w:r>
      <w:r w:rsidR="00170556" w:rsidRPr="00CF6C34">
        <w:rPr>
          <w:rFonts w:ascii="Palatino Linotype" w:hAnsi="Palatino Linotype" w:cs="Arial"/>
          <w:lang w:val="es-ES_tradnl"/>
        </w:rPr>
        <w:t>por su parte</w:t>
      </w:r>
      <w:r w:rsidR="007D1195" w:rsidRPr="00CF6C34">
        <w:rPr>
          <w:rFonts w:ascii="Palatino Linotype" w:hAnsi="Palatino Linotype" w:cs="Arial"/>
          <w:lang w:val="es-ES_tradnl"/>
        </w:rPr>
        <w:t xml:space="preserve"> </w:t>
      </w:r>
      <w:r w:rsidR="007D1195" w:rsidRPr="00CF6C34">
        <w:rPr>
          <w:rFonts w:ascii="Palatino Linotype" w:hAnsi="Palatino Linotype" w:cs="Arial"/>
          <w:b/>
          <w:lang w:val="es-ES_tradnl"/>
        </w:rPr>
        <w:t>EL SUJETO OBLIGADO</w:t>
      </w:r>
      <w:r w:rsidR="007D1195" w:rsidRPr="00CF6C34">
        <w:rPr>
          <w:rFonts w:ascii="Palatino Linotype" w:hAnsi="Palatino Linotype" w:cs="Arial"/>
          <w:lang w:val="es-ES_tradnl"/>
        </w:rPr>
        <w:t xml:space="preserve"> </w:t>
      </w:r>
      <w:r w:rsidR="00DD609B" w:rsidRPr="00CF6C34">
        <w:rPr>
          <w:rFonts w:ascii="Palatino Linotype" w:hAnsi="Palatino Linotype" w:cs="Arial"/>
          <w:lang w:val="es-ES_tradnl"/>
        </w:rPr>
        <w:t>en el plazo que le confiere la L</w:t>
      </w:r>
      <w:r w:rsidR="007D1195" w:rsidRPr="00CF6C34">
        <w:rPr>
          <w:rFonts w:ascii="Palatino Linotype" w:hAnsi="Palatino Linotype" w:cs="Arial"/>
          <w:lang w:val="es-ES_tradnl"/>
        </w:rPr>
        <w:t>ey</w:t>
      </w:r>
      <w:r w:rsidR="00DD609B" w:rsidRPr="00CF6C34">
        <w:rPr>
          <w:rFonts w:ascii="Palatino Linotype" w:hAnsi="Palatino Linotype" w:cs="Arial"/>
          <w:lang w:val="es-ES_tradnl"/>
        </w:rPr>
        <w:t xml:space="preserve"> de la materia</w:t>
      </w:r>
      <w:r w:rsidR="007D1195" w:rsidRPr="00CF6C34">
        <w:rPr>
          <w:rFonts w:ascii="Palatino Linotype" w:hAnsi="Palatino Linotype" w:cs="Arial"/>
          <w:lang w:val="es-ES_tradnl"/>
        </w:rPr>
        <w:t xml:space="preserve">, remitió </w:t>
      </w:r>
      <w:r w:rsidR="00170556" w:rsidRPr="00CF6C34">
        <w:rPr>
          <w:rFonts w:ascii="Palatino Linotype" w:hAnsi="Palatino Linotype" w:cs="Arial"/>
          <w:lang w:val="es-ES_tradnl"/>
        </w:rPr>
        <w:t>el</w:t>
      </w:r>
      <w:r w:rsidR="007D1195" w:rsidRPr="00CF6C34">
        <w:rPr>
          <w:rFonts w:ascii="Palatino Linotype" w:hAnsi="Palatino Linotype" w:cs="Arial"/>
          <w:lang w:val="es-ES_tradnl"/>
        </w:rPr>
        <w:t xml:space="preserve"> Informe Justificado correspondiente, en </w:t>
      </w:r>
      <w:r w:rsidR="00170556" w:rsidRPr="00CF6C34">
        <w:rPr>
          <w:rFonts w:ascii="Palatino Linotype" w:hAnsi="Palatino Linotype" w:cs="Arial"/>
          <w:lang w:val="es-ES_tradnl"/>
        </w:rPr>
        <w:t>el</w:t>
      </w:r>
      <w:r w:rsidR="007D1195" w:rsidRPr="00CF6C34">
        <w:rPr>
          <w:rFonts w:ascii="Palatino Linotype" w:hAnsi="Palatino Linotype" w:cs="Arial"/>
          <w:lang w:val="es-ES_tradnl"/>
        </w:rPr>
        <w:t xml:space="preserve"> </w:t>
      </w:r>
      <w:r w:rsidR="00170556" w:rsidRPr="00CF6C34">
        <w:rPr>
          <w:rFonts w:ascii="Palatino Linotype" w:hAnsi="Palatino Linotype" w:cs="Arial"/>
          <w:lang w:val="es-ES_tradnl"/>
        </w:rPr>
        <w:t>que bajo el principio de máxima publicidad le anexó las balanzas de comprobación detallada nivel 5, con el que pretendió satisfacer el derecho de acceso a la información pública</w:t>
      </w:r>
      <w:r w:rsidR="007D1195" w:rsidRPr="00CF6C34">
        <w:rPr>
          <w:rFonts w:ascii="Palatino Linotype" w:hAnsi="Palatino Linotype" w:cs="Arial"/>
          <w:lang w:val="es-ES_tradnl"/>
        </w:rPr>
        <w:t>.</w:t>
      </w:r>
    </w:p>
    <w:p w:rsidR="007D1195" w:rsidRPr="00CF6C34" w:rsidRDefault="00EC0712" w:rsidP="007D1195">
      <w:pPr>
        <w:spacing w:before="240" w:after="240" w:line="360" w:lineRule="auto"/>
        <w:jc w:val="both"/>
        <w:rPr>
          <w:rFonts w:ascii="Palatino Linotype" w:hAnsi="Palatino Linotype"/>
        </w:rPr>
      </w:pPr>
      <w:r w:rsidRPr="00CF6C34">
        <w:rPr>
          <w:rFonts w:ascii="Palatino Linotype" w:hAnsi="Palatino Linotype"/>
        </w:rPr>
        <w:t>Por lo anterior</w:t>
      </w:r>
      <w:r w:rsidR="007D1195" w:rsidRPr="00CF6C34">
        <w:rPr>
          <w:rFonts w:ascii="Palatino Linotype" w:hAnsi="Palatino Linotype"/>
        </w:rPr>
        <w:t xml:space="preserve">, es de precisar que se obvia el análisis de la competencia por parte del </w:t>
      </w:r>
      <w:r w:rsidR="007D1195" w:rsidRPr="00CF6C34">
        <w:rPr>
          <w:rFonts w:ascii="Palatino Linotype" w:hAnsi="Palatino Linotype"/>
          <w:b/>
        </w:rPr>
        <w:t>SUJETO OBLIGADO</w:t>
      </w:r>
      <w:r w:rsidR="007D1195" w:rsidRPr="00CF6C34">
        <w:rPr>
          <w:rFonts w:ascii="Palatino Linotype" w:hAnsi="Palatino Linotype"/>
        </w:rPr>
        <w:t>, para generar, administrar o poseer la información solicitada, dado que éste ha asumido la misma, en razón de que en su respuesta admitió contar con dicha información.</w:t>
      </w:r>
    </w:p>
    <w:p w:rsidR="007D1195" w:rsidRPr="00CF6C34" w:rsidRDefault="007D1195" w:rsidP="007D1195">
      <w:pPr>
        <w:spacing w:before="240" w:after="240" w:line="360" w:lineRule="auto"/>
        <w:jc w:val="both"/>
        <w:rPr>
          <w:rFonts w:ascii="Palatino Linotype" w:hAnsi="Palatino Linotype"/>
        </w:rPr>
      </w:pPr>
      <w:r w:rsidRPr="00CF6C34">
        <w:rPr>
          <w:rFonts w:ascii="Palatino Linotype" w:hAnsi="Palatino Linotype"/>
        </w:rPr>
        <w:t xml:space="preserve">En efecto, el hecho de que </w:t>
      </w:r>
      <w:r w:rsidRPr="00CF6C34">
        <w:rPr>
          <w:rFonts w:ascii="Palatino Linotype" w:hAnsi="Palatino Linotype"/>
          <w:b/>
        </w:rPr>
        <w:t>EL SUJETO OBLIGADO</w:t>
      </w:r>
      <w:r w:rsidRPr="00CF6C34">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7D1195" w:rsidRPr="00CF6C34" w:rsidRDefault="007D1195" w:rsidP="007D1195">
      <w:pPr>
        <w:spacing w:before="240" w:after="240" w:line="360" w:lineRule="auto"/>
        <w:jc w:val="both"/>
        <w:rPr>
          <w:rFonts w:ascii="Palatino Linotype" w:hAnsi="Palatino Linotype"/>
        </w:rPr>
      </w:pPr>
      <w:r w:rsidRPr="00CF6C34">
        <w:rPr>
          <w:rFonts w:ascii="Palatino Linotype" w:hAnsi="Palatino Linotype"/>
        </w:rPr>
        <w:t xml:space="preserve">De hecho, el estudio de la naturaleza jurídica de la información pública solicitada, tiene por objeto determinar si ésta la genera, posee o administra </w:t>
      </w:r>
      <w:r w:rsidRPr="00CF6C34">
        <w:rPr>
          <w:rFonts w:ascii="Palatino Linotype" w:hAnsi="Palatino Linotype"/>
          <w:b/>
        </w:rPr>
        <w:t>EL SUJETO OBLIGADO</w:t>
      </w:r>
      <w:r w:rsidRPr="00CF6C34">
        <w:rPr>
          <w:rFonts w:ascii="Palatino Linotype" w:hAnsi="Palatino Linotype"/>
        </w:rPr>
        <w:t xml:space="preserve">; sin embargo, en aquellos casos en que éste la asume, implica que la genera, posee o administra; por consiguiente, a nada práctico nos conduciría su estudio, ya que se insiste, dicha información, fue asumida por el mismo, </w:t>
      </w:r>
      <w:r w:rsidR="00B6069B" w:rsidRPr="00CF6C34">
        <w:rPr>
          <w:rFonts w:ascii="Palatino Linotype" w:hAnsi="Palatino Linotype"/>
        </w:rPr>
        <w:t>por lo</w:t>
      </w:r>
      <w:r w:rsidRPr="00CF6C34">
        <w:rPr>
          <w:rFonts w:ascii="Palatino Linotype" w:hAnsi="Palatino Linotype"/>
        </w:rPr>
        <w:t xml:space="preserve"> que la genera, posee y administra, en ejercicio de sus funciones de derecho público, motivo por el cual, se </w:t>
      </w:r>
      <w:r w:rsidRPr="00CF6C34">
        <w:rPr>
          <w:rFonts w:ascii="Palatino Linotype" w:hAnsi="Palatino Linotype"/>
        </w:rPr>
        <w:lastRenderedPageBreak/>
        <w:t>actualiza el supuesto jurídico, previsto en el artículo 12 de la Ley de la materia, anteriormente referido.</w:t>
      </w:r>
    </w:p>
    <w:p w:rsidR="007D1195" w:rsidRPr="00CF6C34" w:rsidRDefault="007D1195" w:rsidP="007D1195">
      <w:pPr>
        <w:spacing w:before="100" w:beforeAutospacing="1" w:after="100" w:afterAutospacing="1" w:line="360" w:lineRule="auto"/>
        <w:jc w:val="both"/>
        <w:rPr>
          <w:rFonts w:ascii="Palatino Linotype" w:hAnsi="Palatino Linotype"/>
        </w:rPr>
      </w:pPr>
      <w:r w:rsidRPr="00CF6C34">
        <w:rPr>
          <w:rFonts w:ascii="Palatino Linotype" w:hAnsi="Palatino Linotype"/>
        </w:rPr>
        <w:t xml:space="preserve">En consecuencia de lo anterior, el presente estudio permitirá determinar si </w:t>
      </w:r>
      <w:r w:rsidRPr="00CF6C34">
        <w:rPr>
          <w:rFonts w:ascii="Palatino Linotype" w:hAnsi="Palatino Linotype"/>
          <w:b/>
        </w:rPr>
        <w:t xml:space="preserve">EL SUJETO OBLIGADO, </w:t>
      </w:r>
      <w:r w:rsidRPr="00CF6C34">
        <w:rPr>
          <w:rFonts w:ascii="Palatino Linotype" w:hAnsi="Palatino Linotype"/>
        </w:rPr>
        <w:t>a través de la respuesta a la solicitud de información</w:t>
      </w:r>
      <w:r w:rsidR="00501E92" w:rsidRPr="00CF6C34">
        <w:rPr>
          <w:rFonts w:ascii="Palatino Linotype" w:hAnsi="Palatino Linotype"/>
        </w:rPr>
        <w:t xml:space="preserve"> y el Informe Justificado,</w:t>
      </w:r>
      <w:r w:rsidRPr="00CF6C34">
        <w:rPr>
          <w:rFonts w:ascii="Palatino Linotype" w:hAnsi="Palatino Linotype"/>
        </w:rPr>
        <w:t xml:space="preserve"> colmó el derecho de acceso a la información de</w:t>
      </w:r>
      <w:r w:rsidR="00170556" w:rsidRPr="00CF6C34">
        <w:rPr>
          <w:rFonts w:ascii="Palatino Linotype" w:hAnsi="Palatino Linotype"/>
        </w:rPr>
        <w:t xml:space="preserve"> la</w:t>
      </w:r>
      <w:r w:rsidRPr="00CF6C34">
        <w:rPr>
          <w:rFonts w:ascii="Palatino Linotype" w:hAnsi="Palatino Linotype"/>
        </w:rPr>
        <w:t xml:space="preserve"> particular.</w:t>
      </w:r>
    </w:p>
    <w:p w:rsidR="007D1195" w:rsidRPr="00CF6C34" w:rsidRDefault="00EC0712" w:rsidP="007D1195">
      <w:pPr>
        <w:spacing w:before="100" w:beforeAutospacing="1" w:after="100" w:afterAutospacing="1" w:line="360" w:lineRule="auto"/>
        <w:jc w:val="both"/>
        <w:rPr>
          <w:rFonts w:ascii="Palatino Linotype" w:hAnsi="Palatino Linotype"/>
        </w:rPr>
      </w:pPr>
      <w:r w:rsidRPr="00CF6C34">
        <w:rPr>
          <w:rFonts w:ascii="Palatino Linotype" w:hAnsi="Palatino Linotype"/>
        </w:rPr>
        <w:t>Bajo lo anterior</w:t>
      </w:r>
      <w:r w:rsidR="00170556" w:rsidRPr="00CF6C34">
        <w:rPr>
          <w:rFonts w:ascii="Palatino Linotype" w:hAnsi="Palatino Linotype"/>
        </w:rPr>
        <w:t>, y para mayor ilustración verificaremos la solicitud y la respuesta bajo la siguiente tabla ilustrativa:</w:t>
      </w:r>
    </w:p>
    <w:tbl>
      <w:tblPr>
        <w:tblStyle w:val="Tablaconcuadrcula"/>
        <w:tblW w:w="0" w:type="auto"/>
        <w:tblLook w:val="04A0" w:firstRow="1" w:lastRow="0" w:firstColumn="1" w:lastColumn="0" w:noHBand="0" w:noVBand="1"/>
      </w:tblPr>
      <w:tblGrid>
        <w:gridCol w:w="2132"/>
        <w:gridCol w:w="2412"/>
        <w:gridCol w:w="3219"/>
        <w:gridCol w:w="1348"/>
      </w:tblGrid>
      <w:tr w:rsidR="00EC0712" w:rsidRPr="00CF6C34" w:rsidTr="00247391">
        <w:tc>
          <w:tcPr>
            <w:tcW w:w="2132" w:type="dxa"/>
            <w:shd w:val="clear" w:color="auto" w:fill="BFBFBF" w:themeFill="background1" w:themeFillShade="BF"/>
          </w:tcPr>
          <w:p w:rsidR="00170556" w:rsidRPr="00CF6C34" w:rsidRDefault="00170556" w:rsidP="007D1195">
            <w:pPr>
              <w:spacing w:before="100" w:beforeAutospacing="1" w:after="100" w:afterAutospacing="1" w:line="360" w:lineRule="auto"/>
              <w:jc w:val="both"/>
              <w:rPr>
                <w:rFonts w:ascii="Palatino Linotype" w:hAnsi="Palatino Linotype"/>
              </w:rPr>
            </w:pPr>
            <w:r w:rsidRPr="00CF6C34">
              <w:rPr>
                <w:rFonts w:ascii="Palatino Linotype" w:hAnsi="Palatino Linotype"/>
              </w:rPr>
              <w:t>Solicitud</w:t>
            </w:r>
          </w:p>
        </w:tc>
        <w:tc>
          <w:tcPr>
            <w:tcW w:w="2412" w:type="dxa"/>
            <w:shd w:val="clear" w:color="auto" w:fill="BFBFBF" w:themeFill="background1" w:themeFillShade="BF"/>
          </w:tcPr>
          <w:p w:rsidR="00170556" w:rsidRPr="00CF6C34" w:rsidRDefault="00170556" w:rsidP="007D1195">
            <w:pPr>
              <w:spacing w:before="100" w:beforeAutospacing="1" w:after="100" w:afterAutospacing="1" w:line="360" w:lineRule="auto"/>
              <w:jc w:val="both"/>
              <w:rPr>
                <w:rFonts w:ascii="Palatino Linotype" w:hAnsi="Palatino Linotype"/>
              </w:rPr>
            </w:pPr>
            <w:r w:rsidRPr="00CF6C34">
              <w:rPr>
                <w:rFonts w:ascii="Palatino Linotype" w:hAnsi="Palatino Linotype"/>
              </w:rPr>
              <w:t>Respuesta</w:t>
            </w:r>
          </w:p>
        </w:tc>
        <w:tc>
          <w:tcPr>
            <w:tcW w:w="3219" w:type="dxa"/>
            <w:shd w:val="clear" w:color="auto" w:fill="BFBFBF" w:themeFill="background1" w:themeFillShade="BF"/>
          </w:tcPr>
          <w:p w:rsidR="00170556" w:rsidRPr="00CF6C34" w:rsidRDefault="00170556" w:rsidP="007D1195">
            <w:pPr>
              <w:spacing w:before="100" w:beforeAutospacing="1" w:after="100" w:afterAutospacing="1" w:line="360" w:lineRule="auto"/>
              <w:jc w:val="both"/>
              <w:rPr>
                <w:rFonts w:ascii="Palatino Linotype" w:hAnsi="Palatino Linotype"/>
              </w:rPr>
            </w:pPr>
            <w:r w:rsidRPr="00CF6C34">
              <w:rPr>
                <w:rFonts w:ascii="Palatino Linotype" w:hAnsi="Palatino Linotype"/>
              </w:rPr>
              <w:t>Informe Justificado</w:t>
            </w:r>
          </w:p>
        </w:tc>
        <w:tc>
          <w:tcPr>
            <w:tcW w:w="1348" w:type="dxa"/>
            <w:shd w:val="clear" w:color="auto" w:fill="BFBFBF" w:themeFill="background1" w:themeFillShade="BF"/>
          </w:tcPr>
          <w:p w:rsidR="00170556" w:rsidRPr="00CF6C34" w:rsidRDefault="00170556" w:rsidP="007D1195">
            <w:pPr>
              <w:spacing w:before="100" w:beforeAutospacing="1" w:after="100" w:afterAutospacing="1" w:line="360" w:lineRule="auto"/>
              <w:jc w:val="both"/>
              <w:rPr>
                <w:rFonts w:ascii="Palatino Linotype" w:hAnsi="Palatino Linotype"/>
              </w:rPr>
            </w:pPr>
            <w:r w:rsidRPr="00CF6C34">
              <w:rPr>
                <w:rFonts w:ascii="Palatino Linotype" w:hAnsi="Palatino Linotype"/>
              </w:rPr>
              <w:t>Cumple</w:t>
            </w:r>
          </w:p>
        </w:tc>
      </w:tr>
      <w:tr w:rsidR="002A5E68" w:rsidRPr="00CF6C34" w:rsidTr="00247391">
        <w:tc>
          <w:tcPr>
            <w:tcW w:w="2132" w:type="dxa"/>
          </w:tcPr>
          <w:p w:rsidR="00170556" w:rsidRPr="00CF6C34" w:rsidRDefault="00C667A2" w:rsidP="007D1195">
            <w:pPr>
              <w:spacing w:before="100" w:beforeAutospacing="1" w:after="100" w:afterAutospacing="1" w:line="360" w:lineRule="auto"/>
              <w:jc w:val="both"/>
              <w:rPr>
                <w:rFonts w:ascii="Palatino Linotype" w:hAnsi="Palatino Linotype"/>
                <w:sz w:val="16"/>
                <w:szCs w:val="16"/>
              </w:rPr>
            </w:pPr>
            <w:r w:rsidRPr="00CF6C34">
              <w:rPr>
                <w:rFonts w:ascii="Palatino Linotype" w:hAnsi="Palatino Linotype"/>
                <w:sz w:val="16"/>
                <w:szCs w:val="16"/>
              </w:rPr>
              <w:t>Listado del total de servidores públicos adscritos al Sistema Municipal para el Desarrollo Integral de la Familia del Municipio de Toluca, el número de empleado, nombre completo, cargo, nivel de cargo, área o departamento de adscripción, fecha de adscripción al área actual, sueldo bruto, gratificaciones, compensaciones o algún otro concepto que se establezca en beneficio del trabajador, deducciones y sueldo neto</w:t>
            </w:r>
          </w:p>
        </w:tc>
        <w:tc>
          <w:tcPr>
            <w:tcW w:w="2412" w:type="dxa"/>
          </w:tcPr>
          <w:p w:rsidR="00170556" w:rsidRPr="00CF6C34" w:rsidRDefault="00C667A2" w:rsidP="007D1195">
            <w:pPr>
              <w:spacing w:before="100" w:beforeAutospacing="1" w:after="100" w:afterAutospacing="1" w:line="360" w:lineRule="auto"/>
              <w:jc w:val="both"/>
              <w:rPr>
                <w:rFonts w:ascii="Palatino Linotype" w:hAnsi="Palatino Linotype"/>
                <w:sz w:val="16"/>
                <w:szCs w:val="16"/>
              </w:rPr>
            </w:pPr>
            <w:r w:rsidRPr="00CF6C34">
              <w:rPr>
                <w:rFonts w:ascii="Palatino Linotype" w:hAnsi="Palatino Linotype"/>
                <w:sz w:val="16"/>
                <w:szCs w:val="16"/>
              </w:rPr>
              <w:t xml:space="preserve">Se solicita ingrese a la página oficial del Sistema Municipal DIF Toluca www.diftoluca.gob.mx, en el apartado de Transparencia, en IPOMEX; en el artículo 92, fracción VII “Directorio de servidores públicos”, se pueden encontrar el total de servidores públicos adscritos al Sistema, el nombre completo, cargo, nivel de cargo, área o departamento de adscripción y fecha de adscripción al área actual. En la fracción  X B “Total de plazas vacantes y ocupadas del personal de base y confianza” y en el mismo artículo fracción VIII “Remuneración de todos los servidores públicos”, se </w:t>
            </w:r>
            <w:r w:rsidRPr="00CF6C34">
              <w:rPr>
                <w:rFonts w:ascii="Palatino Linotype" w:hAnsi="Palatino Linotype"/>
                <w:sz w:val="16"/>
                <w:szCs w:val="16"/>
              </w:rPr>
              <w:lastRenderedPageBreak/>
              <w:t>encuentra el sueldo bruto y neto de cada empleado del Sistema</w:t>
            </w:r>
          </w:p>
        </w:tc>
        <w:tc>
          <w:tcPr>
            <w:tcW w:w="3219" w:type="dxa"/>
          </w:tcPr>
          <w:p w:rsidR="00AC6FA2" w:rsidRPr="00CF6C34" w:rsidRDefault="00AC6FA2" w:rsidP="007D1195">
            <w:pPr>
              <w:spacing w:before="100" w:beforeAutospacing="1" w:after="100" w:afterAutospacing="1" w:line="360" w:lineRule="auto"/>
              <w:jc w:val="both"/>
              <w:rPr>
                <w:rFonts w:ascii="Palatino Linotype" w:hAnsi="Palatino Linotype"/>
                <w:sz w:val="16"/>
                <w:szCs w:val="16"/>
              </w:rPr>
            </w:pPr>
            <w:r w:rsidRPr="00CF6C34">
              <w:rPr>
                <w:rFonts w:ascii="Palatino Linotype" w:hAnsi="Palatino Linotype"/>
                <w:sz w:val="16"/>
                <w:szCs w:val="16"/>
              </w:rPr>
              <w:lastRenderedPageBreak/>
              <w:t>N/A</w:t>
            </w:r>
          </w:p>
        </w:tc>
        <w:tc>
          <w:tcPr>
            <w:tcW w:w="1348" w:type="dxa"/>
          </w:tcPr>
          <w:p w:rsidR="00170556" w:rsidRPr="00CF6C34" w:rsidRDefault="00AC6FA2" w:rsidP="007D1195">
            <w:pPr>
              <w:spacing w:before="100" w:beforeAutospacing="1" w:after="100" w:afterAutospacing="1" w:line="360" w:lineRule="auto"/>
              <w:jc w:val="both"/>
              <w:rPr>
                <w:rFonts w:ascii="Palatino Linotype" w:hAnsi="Palatino Linotype"/>
                <w:sz w:val="16"/>
                <w:szCs w:val="16"/>
              </w:rPr>
            </w:pPr>
            <w:r w:rsidRPr="00CF6C34">
              <w:rPr>
                <w:rFonts w:ascii="Palatino Linotype" w:hAnsi="Palatino Linotype"/>
                <w:sz w:val="16"/>
                <w:szCs w:val="16"/>
              </w:rPr>
              <w:t>Parcialmente</w:t>
            </w:r>
          </w:p>
        </w:tc>
      </w:tr>
      <w:tr w:rsidR="002A5E68" w:rsidRPr="00CF6C34" w:rsidTr="00247391">
        <w:tc>
          <w:tcPr>
            <w:tcW w:w="2132" w:type="dxa"/>
          </w:tcPr>
          <w:p w:rsidR="00170556" w:rsidRPr="00CF6C34" w:rsidRDefault="00AC6FA2" w:rsidP="007D1195">
            <w:pPr>
              <w:spacing w:before="100" w:beforeAutospacing="1" w:after="100" w:afterAutospacing="1" w:line="360" w:lineRule="auto"/>
              <w:jc w:val="both"/>
              <w:rPr>
                <w:rFonts w:ascii="Palatino Linotype" w:hAnsi="Palatino Linotype"/>
                <w:sz w:val="16"/>
                <w:szCs w:val="16"/>
              </w:rPr>
            </w:pPr>
            <w:r w:rsidRPr="00CF6C34">
              <w:rPr>
                <w:rFonts w:ascii="Palatino Linotype" w:hAnsi="Palatino Linotype"/>
                <w:sz w:val="16"/>
                <w:szCs w:val="16"/>
              </w:rPr>
              <w:lastRenderedPageBreak/>
              <w:t>Recibos de nómina del total de servidores públicos adscritos al Sistema Municipal para el Desarrollo Integral de la Familia del Municipio de Toluca, del periodo correspondiente al tercer trimestre de 2018</w:t>
            </w:r>
          </w:p>
        </w:tc>
        <w:tc>
          <w:tcPr>
            <w:tcW w:w="2412" w:type="dxa"/>
          </w:tcPr>
          <w:p w:rsidR="00170556" w:rsidRPr="00CF6C34" w:rsidRDefault="002A5E68" w:rsidP="007D1195">
            <w:pPr>
              <w:spacing w:before="100" w:beforeAutospacing="1" w:after="100" w:afterAutospacing="1" w:line="360" w:lineRule="auto"/>
              <w:jc w:val="both"/>
              <w:rPr>
                <w:rFonts w:ascii="Palatino Linotype" w:hAnsi="Palatino Linotype"/>
                <w:sz w:val="16"/>
                <w:szCs w:val="16"/>
              </w:rPr>
            </w:pPr>
            <w:r w:rsidRPr="00CF6C34">
              <w:rPr>
                <w:rFonts w:ascii="Palatino Linotype" w:hAnsi="Palatino Linotype"/>
                <w:sz w:val="16"/>
                <w:szCs w:val="16"/>
              </w:rPr>
              <w:t>Se anexan recibos de nóminas del total de empleados del Sistema del tercer trimestre de 2018 correspondiente a los meses de 1ra Qna de Julio 2018, 2da Qna de julio 2018, 1ra Prima Vacacional de Julio 2018, 1ra Qna de Agosto 2018, 2da Qna de Agosto 2018, 1ra Qna de Septiembre 2018 y 2da Qna de Septiembre 2018 .</w:t>
            </w:r>
          </w:p>
        </w:tc>
        <w:tc>
          <w:tcPr>
            <w:tcW w:w="3219" w:type="dxa"/>
          </w:tcPr>
          <w:p w:rsidR="00170556" w:rsidRPr="00CF6C34" w:rsidRDefault="002A5E68" w:rsidP="007D1195">
            <w:pPr>
              <w:spacing w:before="100" w:beforeAutospacing="1" w:after="100" w:afterAutospacing="1" w:line="360" w:lineRule="auto"/>
              <w:jc w:val="both"/>
              <w:rPr>
                <w:rFonts w:ascii="Palatino Linotype" w:hAnsi="Palatino Linotype"/>
                <w:sz w:val="16"/>
                <w:szCs w:val="16"/>
              </w:rPr>
            </w:pPr>
            <w:r w:rsidRPr="00CF6C34">
              <w:rPr>
                <w:rFonts w:ascii="Palatino Linotype" w:hAnsi="Palatino Linotype"/>
                <w:sz w:val="16"/>
                <w:szCs w:val="16"/>
              </w:rPr>
              <w:t>N/A</w:t>
            </w:r>
          </w:p>
        </w:tc>
        <w:tc>
          <w:tcPr>
            <w:tcW w:w="1348" w:type="dxa"/>
          </w:tcPr>
          <w:p w:rsidR="00170556" w:rsidRPr="00CF6C34" w:rsidRDefault="002A5E68" w:rsidP="007D1195">
            <w:pPr>
              <w:spacing w:before="100" w:beforeAutospacing="1" w:after="100" w:afterAutospacing="1" w:line="360" w:lineRule="auto"/>
              <w:jc w:val="both"/>
              <w:rPr>
                <w:rFonts w:ascii="Palatino Linotype" w:hAnsi="Palatino Linotype"/>
                <w:sz w:val="16"/>
                <w:szCs w:val="16"/>
              </w:rPr>
            </w:pPr>
            <w:r w:rsidRPr="00CF6C34">
              <w:rPr>
                <w:rFonts w:ascii="Palatino Linotype" w:hAnsi="Palatino Linotype"/>
                <w:sz w:val="16"/>
                <w:szCs w:val="16"/>
              </w:rPr>
              <w:t>No cumple</w:t>
            </w:r>
          </w:p>
        </w:tc>
      </w:tr>
      <w:tr w:rsidR="002A5E68" w:rsidRPr="00CF6C34" w:rsidTr="00247391">
        <w:tc>
          <w:tcPr>
            <w:tcW w:w="2132" w:type="dxa"/>
          </w:tcPr>
          <w:p w:rsidR="00170556" w:rsidRPr="00CF6C34" w:rsidRDefault="002A5E68" w:rsidP="007D1195">
            <w:pPr>
              <w:spacing w:before="100" w:beforeAutospacing="1" w:after="100" w:afterAutospacing="1" w:line="360" w:lineRule="auto"/>
              <w:jc w:val="both"/>
              <w:rPr>
                <w:rFonts w:ascii="Palatino Linotype" w:hAnsi="Palatino Linotype"/>
                <w:sz w:val="16"/>
                <w:szCs w:val="16"/>
              </w:rPr>
            </w:pPr>
            <w:r w:rsidRPr="00CF6C34">
              <w:rPr>
                <w:rFonts w:ascii="Palatino Linotype" w:hAnsi="Palatino Linotype"/>
                <w:sz w:val="16"/>
                <w:szCs w:val="16"/>
              </w:rPr>
              <w:t>Tabulador de sueldos autorizados del ejercicio 2018</w:t>
            </w:r>
          </w:p>
        </w:tc>
        <w:tc>
          <w:tcPr>
            <w:tcW w:w="2412" w:type="dxa"/>
          </w:tcPr>
          <w:p w:rsidR="00170556" w:rsidRPr="00CF6C34" w:rsidRDefault="002A5E68" w:rsidP="007D1195">
            <w:pPr>
              <w:spacing w:before="100" w:beforeAutospacing="1" w:after="100" w:afterAutospacing="1" w:line="360" w:lineRule="auto"/>
              <w:jc w:val="both"/>
              <w:rPr>
                <w:rFonts w:ascii="Palatino Linotype" w:hAnsi="Palatino Linotype"/>
                <w:sz w:val="16"/>
                <w:szCs w:val="16"/>
              </w:rPr>
            </w:pPr>
            <w:r w:rsidRPr="00CF6C34">
              <w:rPr>
                <w:rFonts w:ascii="Palatino Linotype" w:hAnsi="Palatino Linotype"/>
                <w:sz w:val="16"/>
                <w:szCs w:val="16"/>
              </w:rPr>
              <w:t>Se anexa en formato pdf el tabulador de sueldos, así como de remuneraciones correspondientes al año 2018.</w:t>
            </w:r>
          </w:p>
        </w:tc>
        <w:tc>
          <w:tcPr>
            <w:tcW w:w="3219" w:type="dxa"/>
          </w:tcPr>
          <w:p w:rsidR="00170556" w:rsidRPr="00CF6C34" w:rsidRDefault="002A5E68" w:rsidP="007D1195">
            <w:pPr>
              <w:spacing w:before="100" w:beforeAutospacing="1" w:after="100" w:afterAutospacing="1" w:line="360" w:lineRule="auto"/>
              <w:jc w:val="both"/>
              <w:rPr>
                <w:rFonts w:ascii="Palatino Linotype" w:hAnsi="Palatino Linotype"/>
                <w:sz w:val="16"/>
                <w:szCs w:val="16"/>
              </w:rPr>
            </w:pPr>
            <w:r w:rsidRPr="00CF6C34">
              <w:rPr>
                <w:rFonts w:ascii="Palatino Linotype" w:hAnsi="Palatino Linotype"/>
                <w:sz w:val="16"/>
                <w:szCs w:val="16"/>
              </w:rPr>
              <w:t>N/A</w:t>
            </w:r>
          </w:p>
        </w:tc>
        <w:tc>
          <w:tcPr>
            <w:tcW w:w="1348" w:type="dxa"/>
          </w:tcPr>
          <w:p w:rsidR="00170556" w:rsidRPr="00CF6C34" w:rsidRDefault="002A5E68" w:rsidP="007D1195">
            <w:pPr>
              <w:spacing w:before="100" w:beforeAutospacing="1" w:after="100" w:afterAutospacing="1" w:line="360" w:lineRule="auto"/>
              <w:jc w:val="both"/>
              <w:rPr>
                <w:rFonts w:ascii="Palatino Linotype" w:hAnsi="Palatino Linotype"/>
                <w:sz w:val="16"/>
                <w:szCs w:val="16"/>
              </w:rPr>
            </w:pPr>
            <w:r w:rsidRPr="00CF6C34">
              <w:rPr>
                <w:rFonts w:ascii="Palatino Linotype" w:hAnsi="Palatino Linotype"/>
                <w:sz w:val="16"/>
                <w:szCs w:val="16"/>
              </w:rPr>
              <w:t>Sí cumple</w:t>
            </w:r>
          </w:p>
        </w:tc>
      </w:tr>
      <w:tr w:rsidR="002A5E68" w:rsidRPr="00CF6C34" w:rsidTr="00247391">
        <w:tc>
          <w:tcPr>
            <w:tcW w:w="2132" w:type="dxa"/>
          </w:tcPr>
          <w:p w:rsidR="00170556" w:rsidRPr="00CF6C34" w:rsidRDefault="002A5E68" w:rsidP="007D1195">
            <w:pPr>
              <w:spacing w:before="100" w:beforeAutospacing="1" w:after="100" w:afterAutospacing="1" w:line="360" w:lineRule="auto"/>
              <w:jc w:val="both"/>
              <w:rPr>
                <w:rFonts w:ascii="Palatino Linotype" w:hAnsi="Palatino Linotype"/>
                <w:sz w:val="16"/>
                <w:szCs w:val="16"/>
              </w:rPr>
            </w:pPr>
            <w:r w:rsidRPr="00CF6C34">
              <w:rPr>
                <w:rFonts w:ascii="Palatino Linotype" w:hAnsi="Palatino Linotype"/>
                <w:sz w:val="16"/>
                <w:szCs w:val="16"/>
              </w:rPr>
              <w:t>Balanzas de Comprobación Detalladas de los meses enero a diciembre de los ejercicios 2016 y 2017, y de enero a septiembre de 2018 en formato excel</w:t>
            </w:r>
          </w:p>
        </w:tc>
        <w:tc>
          <w:tcPr>
            <w:tcW w:w="2412" w:type="dxa"/>
          </w:tcPr>
          <w:p w:rsidR="00170556" w:rsidRPr="00CF6C34" w:rsidRDefault="002A5E68" w:rsidP="007D1195">
            <w:pPr>
              <w:spacing w:before="100" w:beforeAutospacing="1" w:after="100" w:afterAutospacing="1" w:line="360" w:lineRule="auto"/>
              <w:jc w:val="both"/>
              <w:rPr>
                <w:rFonts w:ascii="Palatino Linotype" w:hAnsi="Palatino Linotype"/>
                <w:sz w:val="16"/>
                <w:szCs w:val="16"/>
              </w:rPr>
            </w:pPr>
            <w:r w:rsidRPr="00CF6C34">
              <w:rPr>
                <w:rFonts w:ascii="Palatino Linotype" w:hAnsi="Palatino Linotype"/>
                <w:sz w:val="16"/>
                <w:szCs w:val="16"/>
              </w:rPr>
              <w:t>Se anexan en Archivo Zip Balanza de Comprobación Detallada de los meses enero a diciembre de los ejercicios 2016 y 2017, y de enero a septiembre 2018 en formato Excel.</w:t>
            </w:r>
          </w:p>
        </w:tc>
        <w:tc>
          <w:tcPr>
            <w:tcW w:w="3219" w:type="dxa"/>
          </w:tcPr>
          <w:p w:rsidR="00170556" w:rsidRPr="00CF6C34" w:rsidRDefault="00EC0712" w:rsidP="00D70A57">
            <w:pPr>
              <w:spacing w:before="100" w:beforeAutospacing="1" w:after="100" w:afterAutospacing="1" w:line="360" w:lineRule="auto"/>
              <w:jc w:val="both"/>
              <w:rPr>
                <w:rFonts w:ascii="Palatino Linotype" w:hAnsi="Palatino Linotype"/>
                <w:sz w:val="16"/>
                <w:szCs w:val="16"/>
              </w:rPr>
            </w:pPr>
            <w:r w:rsidRPr="00CF6C34">
              <w:rPr>
                <w:rFonts w:ascii="Palatino Linotype" w:hAnsi="Palatino Linotype"/>
                <w:sz w:val="16"/>
                <w:szCs w:val="16"/>
              </w:rPr>
              <w:t xml:space="preserve">Respecto al recurso de revisión  por el peticionario, las razones y motivos de inconformidad, se refutan y se tachan de novedosas en razón de que formaron parte de la petición que nos ocupa “que las balanzas detalladas no reflejan toda la información”; sin embargo, ad cautelam remito una vez realizada una consulta EN EL Sistema Gubernamental  DTIA </w:t>
            </w:r>
            <w:r w:rsidR="00D70A57" w:rsidRPr="00CF6C34">
              <w:rPr>
                <w:rFonts w:ascii="Palatino Linotype" w:hAnsi="Palatino Linotype"/>
                <w:sz w:val="16"/>
                <w:szCs w:val="16"/>
              </w:rPr>
              <w:t>intelligent, donde se nos arrojó como resultado una balanza de comprobación nivel 5, anexo al presente dichas balanzas.</w:t>
            </w:r>
          </w:p>
        </w:tc>
        <w:tc>
          <w:tcPr>
            <w:tcW w:w="1348" w:type="dxa"/>
          </w:tcPr>
          <w:p w:rsidR="00170556" w:rsidRPr="00CF6C34" w:rsidRDefault="002A5E68" w:rsidP="007D1195">
            <w:pPr>
              <w:spacing w:before="100" w:beforeAutospacing="1" w:after="100" w:afterAutospacing="1" w:line="360" w:lineRule="auto"/>
              <w:jc w:val="both"/>
              <w:rPr>
                <w:rFonts w:ascii="Palatino Linotype" w:hAnsi="Palatino Linotype"/>
                <w:sz w:val="16"/>
                <w:szCs w:val="16"/>
              </w:rPr>
            </w:pPr>
            <w:r w:rsidRPr="00CF6C34">
              <w:rPr>
                <w:rFonts w:ascii="Palatino Linotype" w:hAnsi="Palatino Linotype"/>
                <w:sz w:val="16"/>
                <w:szCs w:val="16"/>
              </w:rPr>
              <w:t>Sí cumple</w:t>
            </w:r>
          </w:p>
        </w:tc>
      </w:tr>
      <w:tr w:rsidR="002A5E68" w:rsidRPr="00CF6C34" w:rsidTr="00247391">
        <w:tc>
          <w:tcPr>
            <w:tcW w:w="2132" w:type="dxa"/>
          </w:tcPr>
          <w:p w:rsidR="00170556" w:rsidRPr="00CF6C34" w:rsidRDefault="002A5E68" w:rsidP="007D1195">
            <w:pPr>
              <w:spacing w:before="100" w:beforeAutospacing="1" w:after="100" w:afterAutospacing="1" w:line="360" w:lineRule="auto"/>
              <w:jc w:val="both"/>
              <w:rPr>
                <w:rFonts w:ascii="Palatino Linotype" w:hAnsi="Palatino Linotype"/>
                <w:sz w:val="16"/>
                <w:szCs w:val="16"/>
              </w:rPr>
            </w:pPr>
            <w:r w:rsidRPr="00CF6C34">
              <w:rPr>
                <w:rFonts w:ascii="Palatino Linotype" w:hAnsi="Palatino Linotype"/>
                <w:sz w:val="16"/>
                <w:szCs w:val="16"/>
              </w:rPr>
              <w:t xml:space="preserve">Listado del total de los programas sociales con que cuenta el Sistema Municipal para el Desarrollo Integral de la </w:t>
            </w:r>
            <w:r w:rsidRPr="00CF6C34">
              <w:rPr>
                <w:rFonts w:ascii="Palatino Linotype" w:hAnsi="Palatino Linotype"/>
                <w:sz w:val="16"/>
                <w:szCs w:val="16"/>
              </w:rPr>
              <w:lastRenderedPageBreak/>
              <w:t>Familia del Municipio de Toluca, nombre, número de beneficiados con cada programa y presupuesto que se tiene asignado a cada uno de ellos</w:t>
            </w:r>
          </w:p>
        </w:tc>
        <w:tc>
          <w:tcPr>
            <w:tcW w:w="2412" w:type="dxa"/>
          </w:tcPr>
          <w:p w:rsidR="00170556" w:rsidRPr="00CF6C34" w:rsidRDefault="002A5E68" w:rsidP="00DB70A8">
            <w:pPr>
              <w:spacing w:before="100" w:beforeAutospacing="1" w:after="100" w:afterAutospacing="1" w:line="360" w:lineRule="auto"/>
              <w:jc w:val="both"/>
              <w:rPr>
                <w:rFonts w:ascii="Palatino Linotype" w:hAnsi="Palatino Linotype"/>
                <w:sz w:val="16"/>
                <w:szCs w:val="16"/>
              </w:rPr>
            </w:pPr>
            <w:r w:rsidRPr="00CF6C34">
              <w:rPr>
                <w:rFonts w:ascii="Palatino Linotype" w:hAnsi="Palatino Linotype"/>
                <w:sz w:val="16"/>
                <w:szCs w:val="16"/>
              </w:rPr>
              <w:lastRenderedPageBreak/>
              <w:t xml:space="preserve">Se anexa en formato pdf listado de programas Sociales con que cuenta el Sistema Municipal para el Desarrollo Integral de la Familia del Municipio de </w:t>
            </w:r>
            <w:r w:rsidRPr="00CF6C34">
              <w:rPr>
                <w:rFonts w:ascii="Palatino Linotype" w:hAnsi="Palatino Linotype"/>
                <w:sz w:val="16"/>
                <w:szCs w:val="16"/>
              </w:rPr>
              <w:lastRenderedPageBreak/>
              <w:t>Toluca.</w:t>
            </w:r>
            <w:r w:rsidR="00247391" w:rsidRPr="00CF6C34">
              <w:rPr>
                <w:rFonts w:ascii="Palatino Linotype" w:hAnsi="Palatino Linotype"/>
                <w:sz w:val="16"/>
                <w:szCs w:val="16"/>
              </w:rPr>
              <w:t xml:space="preserve">(cabe hacer mención que no se </w:t>
            </w:r>
            <w:r w:rsidR="00A428BF" w:rsidRPr="00CF6C34">
              <w:rPr>
                <w:rFonts w:ascii="Palatino Linotype" w:hAnsi="Palatino Linotype"/>
                <w:sz w:val="16"/>
                <w:szCs w:val="16"/>
              </w:rPr>
              <w:t>anexó</w:t>
            </w:r>
            <w:r w:rsidR="00247391" w:rsidRPr="00CF6C34">
              <w:rPr>
                <w:rFonts w:ascii="Palatino Linotype" w:hAnsi="Palatino Linotype"/>
                <w:sz w:val="16"/>
                <w:szCs w:val="16"/>
              </w:rPr>
              <w:t xml:space="preserve"> a la respuesta)</w:t>
            </w:r>
          </w:p>
        </w:tc>
        <w:tc>
          <w:tcPr>
            <w:tcW w:w="3219" w:type="dxa"/>
          </w:tcPr>
          <w:p w:rsidR="00170556" w:rsidRPr="00CF6C34" w:rsidRDefault="00247391" w:rsidP="007D1195">
            <w:pPr>
              <w:spacing w:before="100" w:beforeAutospacing="1" w:after="100" w:afterAutospacing="1" w:line="360" w:lineRule="auto"/>
              <w:jc w:val="both"/>
              <w:rPr>
                <w:rFonts w:ascii="Palatino Linotype" w:hAnsi="Palatino Linotype"/>
                <w:sz w:val="16"/>
                <w:szCs w:val="16"/>
              </w:rPr>
            </w:pPr>
            <w:r w:rsidRPr="00CF6C34">
              <w:rPr>
                <w:rFonts w:ascii="Palatino Linotype" w:hAnsi="Palatino Linotype"/>
                <w:sz w:val="16"/>
                <w:szCs w:val="16"/>
              </w:rPr>
              <w:lastRenderedPageBreak/>
              <w:t>N/A</w:t>
            </w:r>
          </w:p>
        </w:tc>
        <w:tc>
          <w:tcPr>
            <w:tcW w:w="1348" w:type="dxa"/>
          </w:tcPr>
          <w:p w:rsidR="00170556" w:rsidRPr="00CF6C34" w:rsidRDefault="00247391" w:rsidP="007D1195">
            <w:pPr>
              <w:spacing w:before="100" w:beforeAutospacing="1" w:after="100" w:afterAutospacing="1" w:line="360" w:lineRule="auto"/>
              <w:jc w:val="both"/>
              <w:rPr>
                <w:rFonts w:ascii="Palatino Linotype" w:hAnsi="Palatino Linotype"/>
                <w:sz w:val="16"/>
                <w:szCs w:val="16"/>
              </w:rPr>
            </w:pPr>
            <w:r w:rsidRPr="00CF6C34">
              <w:rPr>
                <w:rFonts w:ascii="Palatino Linotype" w:hAnsi="Palatino Linotype"/>
                <w:sz w:val="16"/>
                <w:szCs w:val="16"/>
              </w:rPr>
              <w:t>No cumple</w:t>
            </w:r>
          </w:p>
        </w:tc>
      </w:tr>
      <w:tr w:rsidR="002A5E68" w:rsidRPr="00CF6C34" w:rsidTr="00247391">
        <w:tc>
          <w:tcPr>
            <w:tcW w:w="2132" w:type="dxa"/>
          </w:tcPr>
          <w:p w:rsidR="00170556" w:rsidRPr="00CF6C34" w:rsidRDefault="00247391" w:rsidP="007D1195">
            <w:pPr>
              <w:spacing w:before="100" w:beforeAutospacing="1" w:after="100" w:afterAutospacing="1" w:line="360" w:lineRule="auto"/>
              <w:jc w:val="both"/>
              <w:rPr>
                <w:rFonts w:ascii="Palatino Linotype" w:hAnsi="Palatino Linotype"/>
                <w:sz w:val="16"/>
                <w:szCs w:val="16"/>
              </w:rPr>
            </w:pPr>
            <w:r w:rsidRPr="00CF6C34">
              <w:rPr>
                <w:rFonts w:ascii="Palatino Linotype" w:hAnsi="Palatino Linotype"/>
                <w:sz w:val="16"/>
                <w:szCs w:val="16"/>
              </w:rPr>
              <w:lastRenderedPageBreak/>
              <w:t>Presupuesto mensual por área autorizado y ejercido de los ejercicios 2016 y 2017 y de enero a septiembre de 2018 en formato excel</w:t>
            </w:r>
          </w:p>
        </w:tc>
        <w:tc>
          <w:tcPr>
            <w:tcW w:w="2412" w:type="dxa"/>
          </w:tcPr>
          <w:p w:rsidR="00170556" w:rsidRPr="00CF6C34" w:rsidRDefault="00247391" w:rsidP="007D1195">
            <w:pPr>
              <w:spacing w:before="100" w:beforeAutospacing="1" w:after="100" w:afterAutospacing="1" w:line="360" w:lineRule="auto"/>
              <w:jc w:val="both"/>
              <w:rPr>
                <w:rFonts w:ascii="Palatino Linotype" w:hAnsi="Palatino Linotype"/>
                <w:sz w:val="16"/>
                <w:szCs w:val="16"/>
              </w:rPr>
            </w:pPr>
            <w:r w:rsidRPr="00CF6C34">
              <w:rPr>
                <w:rFonts w:ascii="Palatino Linotype" w:hAnsi="Palatino Linotype"/>
                <w:sz w:val="16"/>
                <w:szCs w:val="16"/>
              </w:rPr>
              <w:t>Se anexa en formato Excel Presupuesto mensual por área autorizado y ejercido de los ejercicios 2016 y 2017 y de enero a septiembre de 2018.</w:t>
            </w:r>
          </w:p>
        </w:tc>
        <w:tc>
          <w:tcPr>
            <w:tcW w:w="3219" w:type="dxa"/>
          </w:tcPr>
          <w:p w:rsidR="00170556" w:rsidRPr="00CF6C34" w:rsidRDefault="00247391" w:rsidP="007D1195">
            <w:pPr>
              <w:spacing w:before="100" w:beforeAutospacing="1" w:after="100" w:afterAutospacing="1" w:line="360" w:lineRule="auto"/>
              <w:jc w:val="both"/>
              <w:rPr>
                <w:rFonts w:ascii="Palatino Linotype" w:hAnsi="Palatino Linotype"/>
                <w:sz w:val="16"/>
                <w:szCs w:val="16"/>
              </w:rPr>
            </w:pPr>
            <w:r w:rsidRPr="00CF6C34">
              <w:rPr>
                <w:rFonts w:ascii="Palatino Linotype" w:hAnsi="Palatino Linotype"/>
                <w:sz w:val="16"/>
                <w:szCs w:val="16"/>
              </w:rPr>
              <w:t>N/A</w:t>
            </w:r>
          </w:p>
        </w:tc>
        <w:tc>
          <w:tcPr>
            <w:tcW w:w="1348" w:type="dxa"/>
          </w:tcPr>
          <w:p w:rsidR="00170556" w:rsidRPr="00CF6C34" w:rsidRDefault="000C3591" w:rsidP="007D1195">
            <w:pPr>
              <w:spacing w:before="100" w:beforeAutospacing="1" w:after="100" w:afterAutospacing="1" w:line="360" w:lineRule="auto"/>
              <w:jc w:val="both"/>
              <w:rPr>
                <w:rFonts w:ascii="Palatino Linotype" w:hAnsi="Palatino Linotype"/>
                <w:sz w:val="16"/>
                <w:szCs w:val="16"/>
              </w:rPr>
            </w:pPr>
            <w:r w:rsidRPr="00CF6C34">
              <w:rPr>
                <w:rFonts w:ascii="Palatino Linotype" w:hAnsi="Palatino Linotype"/>
                <w:sz w:val="16"/>
                <w:szCs w:val="16"/>
              </w:rPr>
              <w:t>No cumple</w:t>
            </w:r>
          </w:p>
        </w:tc>
      </w:tr>
    </w:tbl>
    <w:p w:rsidR="00170556" w:rsidRPr="00CF6C34" w:rsidRDefault="00247391" w:rsidP="007D1195">
      <w:pPr>
        <w:spacing w:before="100" w:beforeAutospacing="1" w:after="100" w:afterAutospacing="1" w:line="360" w:lineRule="auto"/>
        <w:jc w:val="both"/>
        <w:rPr>
          <w:rFonts w:ascii="Palatino Linotype" w:hAnsi="Palatino Linotype"/>
        </w:rPr>
      </w:pPr>
      <w:r w:rsidRPr="00CF6C34">
        <w:rPr>
          <w:rFonts w:ascii="Palatino Linotype" w:hAnsi="Palatino Linotype"/>
        </w:rPr>
        <w:t>Ahora bien, se ir</w:t>
      </w:r>
      <w:r w:rsidR="00501E92" w:rsidRPr="00CF6C34">
        <w:rPr>
          <w:rFonts w:ascii="Palatino Linotype" w:hAnsi="Palatino Linotype"/>
        </w:rPr>
        <w:t>á</w:t>
      </w:r>
      <w:r w:rsidRPr="00CF6C34">
        <w:rPr>
          <w:rFonts w:ascii="Palatino Linotype" w:hAnsi="Palatino Linotype"/>
        </w:rPr>
        <w:t xml:space="preserve"> analizando punto por punto a efecto de determinar la información entregad</w:t>
      </w:r>
      <w:r w:rsidR="00501E92" w:rsidRPr="00CF6C34">
        <w:rPr>
          <w:rFonts w:ascii="Palatino Linotype" w:hAnsi="Palatino Linotype"/>
        </w:rPr>
        <w:t>a</w:t>
      </w:r>
      <w:r w:rsidRPr="00CF6C34">
        <w:rPr>
          <w:rFonts w:ascii="Palatino Linotype" w:hAnsi="Palatino Linotype"/>
        </w:rPr>
        <w:t xml:space="preserve"> en respuesta</w:t>
      </w:r>
      <w:r w:rsidR="00501E92" w:rsidRPr="00CF6C34">
        <w:rPr>
          <w:rFonts w:ascii="Palatino Linotype" w:hAnsi="Palatino Linotype"/>
        </w:rPr>
        <w:t xml:space="preserve"> como en Informe Justificado</w:t>
      </w:r>
      <w:r w:rsidRPr="00CF6C34">
        <w:rPr>
          <w:rFonts w:ascii="Palatino Linotype" w:hAnsi="Palatino Linotype"/>
        </w:rPr>
        <w:t xml:space="preserve"> por parte del </w:t>
      </w:r>
      <w:r w:rsidRPr="00CF6C34">
        <w:rPr>
          <w:rFonts w:ascii="Palatino Linotype" w:hAnsi="Palatino Linotype"/>
          <w:b/>
        </w:rPr>
        <w:t>SUJETO OBLIGADO</w:t>
      </w:r>
      <w:r w:rsidRPr="00CF6C34">
        <w:rPr>
          <w:rFonts w:ascii="Palatino Linotype" w:hAnsi="Palatino Linotype"/>
        </w:rPr>
        <w:t xml:space="preserve"> satisface el derecho de acceso a la información pública.</w:t>
      </w:r>
    </w:p>
    <w:p w:rsidR="00247391" w:rsidRPr="00CF6C34" w:rsidRDefault="00247391" w:rsidP="007D1195">
      <w:pPr>
        <w:spacing w:before="100" w:beforeAutospacing="1" w:after="100" w:afterAutospacing="1" w:line="360" w:lineRule="auto"/>
        <w:jc w:val="both"/>
        <w:rPr>
          <w:rFonts w:ascii="Palatino Linotype" w:hAnsi="Palatino Linotype"/>
        </w:rPr>
      </w:pPr>
      <w:r w:rsidRPr="00CF6C34">
        <w:rPr>
          <w:rFonts w:ascii="Palatino Linotype" w:hAnsi="Palatino Linotype"/>
        </w:rPr>
        <w:t xml:space="preserve">En relación a la solicitud requerida por la particular al </w:t>
      </w:r>
      <w:r w:rsidRPr="00CF6C34">
        <w:rPr>
          <w:rFonts w:ascii="Palatino Linotype" w:hAnsi="Palatino Linotype"/>
          <w:b/>
        </w:rPr>
        <w:t>SUJETO OBLIGADO</w:t>
      </w:r>
      <w:r w:rsidR="00501E92" w:rsidRPr="00CF6C34">
        <w:rPr>
          <w:rFonts w:ascii="Palatino Linotype" w:hAnsi="Palatino Linotype"/>
          <w:b/>
        </w:rPr>
        <w:t>,</w:t>
      </w:r>
      <w:r w:rsidRPr="00CF6C34">
        <w:rPr>
          <w:rFonts w:ascii="Palatino Linotype" w:hAnsi="Palatino Linotype"/>
        </w:rPr>
        <w:t xml:space="preserve"> por </w:t>
      </w:r>
      <w:r w:rsidR="00DB70A8" w:rsidRPr="00CF6C34">
        <w:rPr>
          <w:rFonts w:ascii="Palatino Linotype" w:hAnsi="Palatino Linotype"/>
        </w:rPr>
        <w:t>la</w:t>
      </w:r>
      <w:r w:rsidRPr="00CF6C34">
        <w:rPr>
          <w:rFonts w:ascii="Palatino Linotype" w:hAnsi="Palatino Linotype"/>
        </w:rPr>
        <w:t xml:space="preserve"> cual requiere el listado del </w:t>
      </w:r>
      <w:r w:rsidR="00DB70A8" w:rsidRPr="00CF6C34">
        <w:rPr>
          <w:rFonts w:ascii="Palatino Linotype" w:hAnsi="Palatino Linotype"/>
        </w:rPr>
        <w:t xml:space="preserve">número </w:t>
      </w:r>
      <w:r w:rsidRPr="00CF6C34">
        <w:rPr>
          <w:rFonts w:ascii="Palatino Linotype" w:hAnsi="Palatino Linotype"/>
          <w:b/>
        </w:rPr>
        <w:t>total de</w:t>
      </w:r>
      <w:r w:rsidRPr="00CF6C34">
        <w:rPr>
          <w:rFonts w:ascii="Palatino Linotype" w:hAnsi="Palatino Linotype"/>
        </w:rPr>
        <w:t xml:space="preserve"> servidores públicos adscritos al Sistema Municipal para el Desarrollo Integral de la Familia del Municipio de Toluca, que contenga el número de empleado, nombre completo, cargo, nivel de cargo, área o departamento de adscripción, fecha de adscripción al área actual, sueldo bruto, gratificaciones, compensaciones o algún otro concepto que se establezca en beneficio del trabajador, deducciones y sueldo neto</w:t>
      </w:r>
      <w:r w:rsidR="00501E92" w:rsidRPr="00CF6C34">
        <w:rPr>
          <w:rFonts w:ascii="Palatino Linotype" w:hAnsi="Palatino Linotype"/>
        </w:rPr>
        <w:t>, mediante respuesta le indicó en</w:t>
      </w:r>
      <w:r w:rsidR="00DB70A8" w:rsidRPr="00CF6C34">
        <w:rPr>
          <w:rFonts w:ascii="Palatino Linotype" w:hAnsi="Palatino Linotype"/>
        </w:rPr>
        <w:t xml:space="preserve"> el lugar electrónico </w:t>
      </w:r>
      <w:r w:rsidR="0067100B" w:rsidRPr="00CF6C34">
        <w:rPr>
          <w:rFonts w:ascii="Palatino Linotype" w:hAnsi="Palatino Linotype"/>
        </w:rPr>
        <w:t>donde se encuentra la información requerida como a continuación se expone:</w:t>
      </w:r>
    </w:p>
    <w:p w:rsidR="006D7F35" w:rsidRPr="00CF6C34" w:rsidRDefault="0067100B" w:rsidP="007D1195">
      <w:pPr>
        <w:spacing w:before="100" w:beforeAutospacing="1" w:after="100" w:afterAutospacing="1" w:line="360" w:lineRule="auto"/>
        <w:jc w:val="both"/>
        <w:rPr>
          <w:rFonts w:ascii="Palatino Linotype" w:hAnsi="Palatino Linotype"/>
        </w:rPr>
      </w:pPr>
      <w:r w:rsidRPr="00CF6C34">
        <w:rPr>
          <w:noProof/>
          <w:lang w:val="es-MX" w:eastAsia="es-MX"/>
        </w:rPr>
        <w:lastRenderedPageBreak/>
        <mc:AlternateContent>
          <mc:Choice Requires="wps">
            <w:drawing>
              <wp:anchor distT="0" distB="0" distL="114300" distR="114300" simplePos="0" relativeHeight="251782144" behindDoc="0" locked="0" layoutInCell="1" allowOverlap="1">
                <wp:simplePos x="0" y="0"/>
                <wp:positionH relativeFrom="column">
                  <wp:posOffset>5401052</wp:posOffset>
                </wp:positionH>
                <wp:positionV relativeFrom="paragraph">
                  <wp:posOffset>2867158</wp:posOffset>
                </wp:positionV>
                <wp:extent cx="934497" cy="422030"/>
                <wp:effectExtent l="57150" t="19050" r="75565" b="92710"/>
                <wp:wrapNone/>
                <wp:docPr id="14" name="Flecha izquierda 14"/>
                <wp:cNvGraphicFramePr/>
                <a:graphic xmlns:a="http://schemas.openxmlformats.org/drawingml/2006/main">
                  <a:graphicData uri="http://schemas.microsoft.com/office/word/2010/wordprocessingShape">
                    <wps:wsp>
                      <wps:cNvSpPr/>
                      <wps:spPr>
                        <a:xfrm>
                          <a:off x="0" y="0"/>
                          <a:ext cx="934497" cy="422030"/>
                        </a:xfrm>
                        <a:prstGeom prst="lef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789E3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4" o:spid="_x0000_s1026" type="#_x0000_t66" style="position:absolute;margin-left:425.3pt;margin-top:225.75pt;width:73.6pt;height:33.2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" adj="4877" fillcolor="red" strokecolor="red">
                <v:shadow on="t" color="black" opacity="22937f" origin=",.5" offset="0,.63889mm"/>
              </v:shape>
            </w:pict>
          </mc:Fallback>
        </mc:AlternateContent>
      </w:r>
      <w:r w:rsidRPr="00CF6C34">
        <w:rPr>
          <w:noProof/>
          <w:lang w:val="es-MX" w:eastAsia="es-MX"/>
        </w:rPr>
        <mc:AlternateContent>
          <mc:Choice Requires="wps">
            <w:drawing>
              <wp:anchor distT="0" distB="0" distL="114300" distR="114300" simplePos="0" relativeHeight="251781120" behindDoc="0" locked="0" layoutInCell="1" allowOverlap="1">
                <wp:simplePos x="0" y="0"/>
                <wp:positionH relativeFrom="column">
                  <wp:posOffset>241223</wp:posOffset>
                </wp:positionH>
                <wp:positionV relativeFrom="paragraph">
                  <wp:posOffset>18450</wp:posOffset>
                </wp:positionV>
                <wp:extent cx="5546230" cy="582804"/>
                <wp:effectExtent l="57150" t="38100" r="73660" b="103505"/>
                <wp:wrapNone/>
                <wp:docPr id="13" name="Rectángulo 13"/>
                <wp:cNvGraphicFramePr/>
                <a:graphic xmlns:a="http://schemas.openxmlformats.org/drawingml/2006/main">
                  <a:graphicData uri="http://schemas.microsoft.com/office/word/2010/wordprocessingShape">
                    <wps:wsp>
                      <wps:cNvSpPr/>
                      <wps:spPr>
                        <a:xfrm>
                          <a:off x="0" y="0"/>
                          <a:ext cx="5546230" cy="582804"/>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E58ABF" id="Rectángulo 13" o:spid="_x0000_s1026" style="position:absolute;margin-left:19pt;margin-top:1.45pt;width:436.7pt;height:45.9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" filled="f" strokecolor="red" strokeweight="3pt">
                <v:shadow on="t" color="black" opacity="22937f" origin=",.5" offset="0,.63889mm"/>
              </v:rect>
            </w:pict>
          </mc:Fallback>
        </mc:AlternateContent>
      </w:r>
      <w:r w:rsidRPr="00CF6C34">
        <w:rPr>
          <w:noProof/>
          <w:lang w:val="es-MX" w:eastAsia="es-MX"/>
        </w:rPr>
        <w:drawing>
          <wp:inline distT="0" distB="0" distL="0" distR="0" wp14:anchorId="2F08EA44" wp14:editId="675A03F2">
            <wp:extent cx="5787850" cy="714883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408" t="15266" r="31030" b="9163"/>
                    <a:stretch/>
                  </pic:blipFill>
                  <pic:spPr bwMode="auto">
                    <a:xfrm>
                      <a:off x="0" y="0"/>
                      <a:ext cx="5855902" cy="7232885"/>
                    </a:xfrm>
                    <a:prstGeom prst="rect">
                      <a:avLst/>
                    </a:prstGeom>
                    <a:ln>
                      <a:noFill/>
                    </a:ln>
                    <a:extLst>
                      <a:ext uri="{53640926-AAD7-44D8-BBD7-CCE9431645EC}">
                        <a14:shadowObscured xmlns:a14="http://schemas.microsoft.com/office/drawing/2010/main"/>
                      </a:ext>
                    </a:extLst>
                  </pic:spPr>
                </pic:pic>
              </a:graphicData>
            </a:graphic>
          </wp:inline>
        </w:drawing>
      </w:r>
    </w:p>
    <w:p w:rsidR="005D0363" w:rsidRPr="00CF6C34" w:rsidRDefault="005D0363" w:rsidP="007D1195">
      <w:pPr>
        <w:spacing w:before="100" w:beforeAutospacing="1" w:after="100" w:afterAutospacing="1" w:line="360" w:lineRule="auto"/>
        <w:jc w:val="both"/>
        <w:rPr>
          <w:rFonts w:ascii="Palatino Linotype" w:hAnsi="Palatino Linotype"/>
        </w:rPr>
      </w:pPr>
      <w:r w:rsidRPr="00CF6C34">
        <w:rPr>
          <w:noProof/>
          <w:lang w:val="es-MX" w:eastAsia="es-MX"/>
        </w:rPr>
        <w:lastRenderedPageBreak/>
        <mc:AlternateContent>
          <mc:Choice Requires="wps">
            <w:drawing>
              <wp:anchor distT="0" distB="0" distL="114300" distR="114300" simplePos="0" relativeHeight="251802624" behindDoc="0" locked="0" layoutInCell="1" allowOverlap="1">
                <wp:simplePos x="0" y="0"/>
                <wp:positionH relativeFrom="column">
                  <wp:posOffset>1396784</wp:posOffset>
                </wp:positionH>
                <wp:positionV relativeFrom="paragraph">
                  <wp:posOffset>3027931</wp:posOffset>
                </wp:positionV>
                <wp:extent cx="562707" cy="839038"/>
                <wp:effectExtent l="57150" t="38100" r="85090" b="94615"/>
                <wp:wrapNone/>
                <wp:docPr id="47" name="Rectángulo 47"/>
                <wp:cNvGraphicFramePr/>
                <a:graphic xmlns:a="http://schemas.openxmlformats.org/drawingml/2006/main">
                  <a:graphicData uri="http://schemas.microsoft.com/office/word/2010/wordprocessingShape">
                    <wps:wsp>
                      <wps:cNvSpPr/>
                      <wps:spPr>
                        <a:xfrm>
                          <a:off x="0" y="0"/>
                          <a:ext cx="562707" cy="839038"/>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13A59B" id="Rectángulo 47" o:spid="_x0000_s1026" style="position:absolute;margin-left:110pt;margin-top:238.4pt;width:44.3pt;height:66.0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" filled="f" strokecolor="red" strokeweight="2.25pt">
                <v:shadow on="t" color="black" opacity="22937f" origin=",.5" offset="0,.63889mm"/>
              </v:rect>
            </w:pict>
          </mc:Fallback>
        </mc:AlternateContent>
      </w:r>
      <w:r w:rsidRPr="00CF6C34">
        <w:rPr>
          <w:noProof/>
          <w:lang w:val="es-MX" w:eastAsia="es-MX"/>
        </w:rPr>
        <w:drawing>
          <wp:inline distT="0" distB="0" distL="0" distR="0" wp14:anchorId="7E2DB591" wp14:editId="58BF8797">
            <wp:extent cx="5701351" cy="7290079"/>
            <wp:effectExtent l="0" t="0" r="0" b="63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901" t="8944" r="22534" b="16113"/>
                    <a:stretch/>
                  </pic:blipFill>
                  <pic:spPr bwMode="auto">
                    <a:xfrm>
                      <a:off x="0" y="0"/>
                      <a:ext cx="5735465" cy="7333699"/>
                    </a:xfrm>
                    <a:prstGeom prst="rect">
                      <a:avLst/>
                    </a:prstGeom>
                    <a:ln>
                      <a:noFill/>
                    </a:ln>
                    <a:extLst>
                      <a:ext uri="{53640926-AAD7-44D8-BBD7-CCE9431645EC}">
                        <a14:shadowObscured xmlns:a14="http://schemas.microsoft.com/office/drawing/2010/main"/>
                      </a:ext>
                    </a:extLst>
                  </pic:spPr>
                </pic:pic>
              </a:graphicData>
            </a:graphic>
          </wp:inline>
        </w:drawing>
      </w:r>
    </w:p>
    <w:p w:rsidR="007D1195" w:rsidRPr="00CF6C34" w:rsidRDefault="005D0363" w:rsidP="006819A8">
      <w:pPr>
        <w:spacing w:line="360" w:lineRule="auto"/>
        <w:jc w:val="both"/>
        <w:rPr>
          <w:rFonts w:ascii="Palatino Linotype" w:hAnsi="Palatino Linotype" w:cs="Arial"/>
        </w:rPr>
      </w:pPr>
      <w:r w:rsidRPr="00CF6C34">
        <w:rPr>
          <w:noProof/>
          <w:lang w:val="es-MX" w:eastAsia="es-MX"/>
        </w:rPr>
        <w:lastRenderedPageBreak/>
        <mc:AlternateContent>
          <mc:Choice Requires="wps">
            <w:drawing>
              <wp:anchor distT="0" distB="0" distL="114300" distR="114300" simplePos="0" relativeHeight="251789312" behindDoc="0" locked="0" layoutInCell="1" allowOverlap="1">
                <wp:simplePos x="0" y="0"/>
                <wp:positionH relativeFrom="column">
                  <wp:posOffset>2145386</wp:posOffset>
                </wp:positionH>
                <wp:positionV relativeFrom="paragraph">
                  <wp:posOffset>3304261</wp:posOffset>
                </wp:positionV>
                <wp:extent cx="1753437" cy="150725"/>
                <wp:effectExtent l="57150" t="19050" r="75565" b="97155"/>
                <wp:wrapNone/>
                <wp:docPr id="26" name="Rectángulo 26"/>
                <wp:cNvGraphicFramePr/>
                <a:graphic xmlns:a="http://schemas.openxmlformats.org/drawingml/2006/main">
                  <a:graphicData uri="http://schemas.microsoft.com/office/word/2010/wordprocessingShape">
                    <wps:wsp>
                      <wps:cNvSpPr/>
                      <wps:spPr>
                        <a:xfrm>
                          <a:off x="0" y="0"/>
                          <a:ext cx="1753437" cy="1507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2F82B0" id="Rectángulo 26" o:spid="_x0000_s1026" style="position:absolute;margin-left:168.95pt;margin-top:260.2pt;width:138.05pt;height:11.8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" filled="f" strokecolor="red" strokeweight="1.5pt">
                <v:shadow on="t" color="black" opacity="22937f" origin=",.5" offset="0,.63889mm"/>
              </v:rect>
            </w:pict>
          </mc:Fallback>
        </mc:AlternateContent>
      </w:r>
      <w:r w:rsidRPr="00CF6C34">
        <w:rPr>
          <w:noProof/>
          <w:lang w:val="es-MX" w:eastAsia="es-MX"/>
        </w:rPr>
        <mc:AlternateContent>
          <mc:Choice Requires="wps">
            <w:drawing>
              <wp:anchor distT="0" distB="0" distL="114300" distR="114300" simplePos="0" relativeHeight="251788288" behindDoc="0" locked="0" layoutInCell="1" allowOverlap="1">
                <wp:simplePos x="0" y="0"/>
                <wp:positionH relativeFrom="column">
                  <wp:posOffset>311150</wp:posOffset>
                </wp:positionH>
                <wp:positionV relativeFrom="paragraph">
                  <wp:posOffset>3314254</wp:posOffset>
                </wp:positionV>
                <wp:extent cx="1316334" cy="185894"/>
                <wp:effectExtent l="57150" t="38100" r="74930" b="100330"/>
                <wp:wrapNone/>
                <wp:docPr id="25" name="Rectángulo 25"/>
                <wp:cNvGraphicFramePr/>
                <a:graphic xmlns:a="http://schemas.openxmlformats.org/drawingml/2006/main">
                  <a:graphicData uri="http://schemas.microsoft.com/office/word/2010/wordprocessingShape">
                    <wps:wsp>
                      <wps:cNvSpPr/>
                      <wps:spPr>
                        <a:xfrm>
                          <a:off x="0" y="0"/>
                          <a:ext cx="1316334" cy="185894"/>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C11F5E" id="Rectángulo 25" o:spid="_x0000_s1026" style="position:absolute;margin-left:24.5pt;margin-top:260.95pt;width:103.65pt;height:14.6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" filled="f" strokecolor="red" strokeweight="2.25pt">
                <v:shadow on="t" color="black" opacity="22937f" origin=",.5" offset="0,.63889mm"/>
              </v:rect>
            </w:pict>
          </mc:Fallback>
        </mc:AlternateContent>
      </w:r>
      <w:r w:rsidRPr="00CF6C34">
        <w:rPr>
          <w:noProof/>
          <w:lang w:val="es-MX" w:eastAsia="es-MX"/>
        </w:rPr>
        <mc:AlternateContent>
          <mc:Choice Requires="wps">
            <w:drawing>
              <wp:anchor distT="0" distB="0" distL="114300" distR="114300" simplePos="0" relativeHeight="251787264" behindDoc="0" locked="0" layoutInCell="1" allowOverlap="1">
                <wp:simplePos x="0" y="0"/>
                <wp:positionH relativeFrom="column">
                  <wp:posOffset>2165483</wp:posOffset>
                </wp:positionH>
                <wp:positionV relativeFrom="paragraph">
                  <wp:posOffset>3460010</wp:posOffset>
                </wp:positionV>
                <wp:extent cx="964641" cy="261257"/>
                <wp:effectExtent l="57150" t="19050" r="83185" b="100965"/>
                <wp:wrapNone/>
                <wp:docPr id="24" name="Rectángulo 24"/>
                <wp:cNvGraphicFramePr/>
                <a:graphic xmlns:a="http://schemas.openxmlformats.org/drawingml/2006/main">
                  <a:graphicData uri="http://schemas.microsoft.com/office/word/2010/wordprocessingShape">
                    <wps:wsp>
                      <wps:cNvSpPr/>
                      <wps:spPr>
                        <a:xfrm>
                          <a:off x="0" y="0"/>
                          <a:ext cx="964641" cy="261257"/>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D81482" id="Rectángulo 24" o:spid="_x0000_s1026" style="position:absolute;margin-left:170.5pt;margin-top:272.45pt;width:75.95pt;height:20.5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" filled="f" strokecolor="red" strokeweight="1pt">
                <v:shadow on="t" color="black" opacity="22937f" origin=",.5" offset="0,.63889mm"/>
              </v:rect>
            </w:pict>
          </mc:Fallback>
        </mc:AlternateContent>
      </w:r>
      <w:r w:rsidR="002D4309" w:rsidRPr="00CF6C34">
        <w:rPr>
          <w:noProof/>
          <w:lang w:val="es-MX" w:eastAsia="es-MX"/>
        </w:rPr>
        <w:drawing>
          <wp:inline distT="0" distB="0" distL="0" distR="0" wp14:anchorId="27DAFB3E" wp14:editId="5B67C5E2">
            <wp:extent cx="5749925" cy="7199644"/>
            <wp:effectExtent l="0" t="0" r="3175"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804" t="15421" r="28427" b="13480"/>
                    <a:stretch/>
                  </pic:blipFill>
                  <pic:spPr bwMode="auto">
                    <a:xfrm>
                      <a:off x="0" y="0"/>
                      <a:ext cx="5805513" cy="7269247"/>
                    </a:xfrm>
                    <a:prstGeom prst="rect">
                      <a:avLst/>
                    </a:prstGeom>
                    <a:ln>
                      <a:noFill/>
                    </a:ln>
                    <a:extLst>
                      <a:ext uri="{53640926-AAD7-44D8-BBD7-CCE9431645EC}">
                        <a14:shadowObscured xmlns:a14="http://schemas.microsoft.com/office/drawing/2010/main"/>
                      </a:ext>
                    </a:extLst>
                  </pic:spPr>
                </pic:pic>
              </a:graphicData>
            </a:graphic>
          </wp:inline>
        </w:drawing>
      </w:r>
    </w:p>
    <w:p w:rsidR="002D4309" w:rsidRPr="00CF6C34" w:rsidRDefault="002D4309" w:rsidP="006819A8">
      <w:pPr>
        <w:spacing w:line="360" w:lineRule="auto"/>
        <w:jc w:val="both"/>
        <w:rPr>
          <w:rFonts w:ascii="Palatino Linotype" w:hAnsi="Palatino Linotype" w:cs="Arial"/>
        </w:rPr>
      </w:pPr>
      <w:r w:rsidRPr="00CF6C34">
        <w:rPr>
          <w:noProof/>
          <w:lang w:val="es-MX" w:eastAsia="es-MX"/>
        </w:rPr>
        <w:lastRenderedPageBreak/>
        <w:drawing>
          <wp:inline distT="0" distB="0" distL="0" distR="0" wp14:anchorId="15D0E4FE" wp14:editId="749E8788">
            <wp:extent cx="5742225" cy="725993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758" t="17579" r="28868" b="10254"/>
                    <a:stretch/>
                  </pic:blipFill>
                  <pic:spPr bwMode="auto">
                    <a:xfrm>
                      <a:off x="0" y="0"/>
                      <a:ext cx="5766235" cy="7290290"/>
                    </a:xfrm>
                    <a:prstGeom prst="rect">
                      <a:avLst/>
                    </a:prstGeom>
                    <a:ln>
                      <a:noFill/>
                    </a:ln>
                    <a:extLst>
                      <a:ext uri="{53640926-AAD7-44D8-BBD7-CCE9431645EC}">
                        <a14:shadowObscured xmlns:a14="http://schemas.microsoft.com/office/drawing/2010/main"/>
                      </a:ext>
                    </a:extLst>
                  </pic:spPr>
                </pic:pic>
              </a:graphicData>
            </a:graphic>
          </wp:inline>
        </w:drawing>
      </w:r>
    </w:p>
    <w:p w:rsidR="00A76948" w:rsidRPr="00CF6C34" w:rsidRDefault="00AB50D4" w:rsidP="006819A8">
      <w:pPr>
        <w:spacing w:line="360" w:lineRule="auto"/>
        <w:jc w:val="both"/>
        <w:rPr>
          <w:rFonts w:ascii="Palatino Linotype" w:hAnsi="Palatino Linotype" w:cs="Arial"/>
          <w:i/>
          <w:sz w:val="22"/>
          <w:szCs w:val="22"/>
          <w:lang w:val="es-ES_tradnl"/>
        </w:rPr>
      </w:pPr>
      <w:r w:rsidRPr="00CF6C34">
        <w:rPr>
          <w:noProof/>
          <w:lang w:val="es-MX" w:eastAsia="es-MX"/>
        </w:rPr>
        <w:lastRenderedPageBreak/>
        <mc:AlternateContent>
          <mc:Choice Requires="wps">
            <w:drawing>
              <wp:anchor distT="0" distB="0" distL="114300" distR="114300" simplePos="0" relativeHeight="251783168" behindDoc="0" locked="0" layoutInCell="1" allowOverlap="1">
                <wp:simplePos x="0" y="0"/>
                <wp:positionH relativeFrom="column">
                  <wp:posOffset>201030</wp:posOffset>
                </wp:positionH>
                <wp:positionV relativeFrom="paragraph">
                  <wp:posOffset>2108507</wp:posOffset>
                </wp:positionV>
                <wp:extent cx="2697982" cy="572756"/>
                <wp:effectExtent l="57150" t="38100" r="83820" b="94615"/>
                <wp:wrapNone/>
                <wp:docPr id="18" name="Rectángulo 18"/>
                <wp:cNvGraphicFramePr/>
                <a:graphic xmlns:a="http://schemas.openxmlformats.org/drawingml/2006/main">
                  <a:graphicData uri="http://schemas.microsoft.com/office/word/2010/wordprocessingShape">
                    <wps:wsp>
                      <wps:cNvSpPr/>
                      <wps:spPr>
                        <a:xfrm>
                          <a:off x="0" y="0"/>
                          <a:ext cx="2697982" cy="572756"/>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E7FCAC" id="Rectángulo 18" o:spid="_x0000_s1026" style="position:absolute;margin-left:15.85pt;margin-top:166pt;width:212.45pt;height:45.1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" filled="f" strokecolor="red" strokeweight="2.25pt">
                <v:shadow on="t" color="black" opacity="22937f" origin=",.5" offset="0,.63889mm"/>
              </v:rect>
            </w:pict>
          </mc:Fallback>
        </mc:AlternateContent>
      </w:r>
      <w:r w:rsidRPr="00CF6C34">
        <w:rPr>
          <w:noProof/>
          <w:lang w:val="es-MX" w:eastAsia="es-MX"/>
        </w:rPr>
        <w:drawing>
          <wp:inline distT="0" distB="0" distL="0" distR="0" wp14:anchorId="2E14E80B" wp14:editId="6A70B8F4">
            <wp:extent cx="5751289" cy="3667649"/>
            <wp:effectExtent l="0" t="0" r="190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697" t="10331" r="37360" b="18259"/>
                    <a:stretch/>
                  </pic:blipFill>
                  <pic:spPr bwMode="auto">
                    <a:xfrm>
                      <a:off x="0" y="0"/>
                      <a:ext cx="5800163" cy="3698816"/>
                    </a:xfrm>
                    <a:prstGeom prst="rect">
                      <a:avLst/>
                    </a:prstGeom>
                    <a:ln>
                      <a:noFill/>
                    </a:ln>
                    <a:extLst>
                      <a:ext uri="{53640926-AAD7-44D8-BBD7-CCE9431645EC}">
                        <a14:shadowObscured xmlns:a14="http://schemas.microsoft.com/office/drawing/2010/main"/>
                      </a:ext>
                    </a:extLst>
                  </pic:spPr>
                </pic:pic>
              </a:graphicData>
            </a:graphic>
          </wp:inline>
        </w:drawing>
      </w:r>
    </w:p>
    <w:p w:rsidR="00030C3D" w:rsidRPr="00CF6C34" w:rsidRDefault="00AB50D4" w:rsidP="006819A8">
      <w:pPr>
        <w:spacing w:line="360" w:lineRule="auto"/>
        <w:jc w:val="both"/>
        <w:rPr>
          <w:rFonts w:ascii="Palatino Linotype" w:hAnsi="Palatino Linotype" w:cs="Arial"/>
          <w:i/>
          <w:sz w:val="22"/>
          <w:szCs w:val="22"/>
          <w:lang w:val="es-ES_tradnl"/>
        </w:rPr>
      </w:pPr>
      <w:r w:rsidRPr="00CF6C34">
        <w:rPr>
          <w:noProof/>
          <w:lang w:val="es-MX" w:eastAsia="es-MX"/>
        </w:rPr>
        <w:drawing>
          <wp:inline distT="0" distB="0" distL="0" distR="0" wp14:anchorId="42E449B2" wp14:editId="07E6D22A">
            <wp:extent cx="5832475" cy="349180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320" t="19121" r="29554" b="13015"/>
                    <a:stretch/>
                  </pic:blipFill>
                  <pic:spPr bwMode="auto">
                    <a:xfrm>
                      <a:off x="0" y="0"/>
                      <a:ext cx="5857100" cy="3506544"/>
                    </a:xfrm>
                    <a:prstGeom prst="rect">
                      <a:avLst/>
                    </a:prstGeom>
                    <a:ln>
                      <a:noFill/>
                    </a:ln>
                    <a:extLst>
                      <a:ext uri="{53640926-AAD7-44D8-BBD7-CCE9431645EC}">
                        <a14:shadowObscured xmlns:a14="http://schemas.microsoft.com/office/drawing/2010/main"/>
                      </a:ext>
                    </a:extLst>
                  </pic:spPr>
                </pic:pic>
              </a:graphicData>
            </a:graphic>
          </wp:inline>
        </w:drawing>
      </w:r>
    </w:p>
    <w:p w:rsidR="007C3AC6" w:rsidRPr="00CF6C34" w:rsidRDefault="007C3AC6" w:rsidP="006819A8">
      <w:pPr>
        <w:spacing w:line="360" w:lineRule="auto"/>
        <w:jc w:val="both"/>
        <w:rPr>
          <w:noProof/>
          <w:lang w:val="es-MX" w:eastAsia="es-MX"/>
        </w:rPr>
      </w:pPr>
    </w:p>
    <w:p w:rsidR="009C6F41" w:rsidRPr="00CF6C34" w:rsidRDefault="0082161C" w:rsidP="006819A8">
      <w:pPr>
        <w:spacing w:line="360" w:lineRule="auto"/>
        <w:jc w:val="both"/>
        <w:rPr>
          <w:rFonts w:ascii="Palatino Linotype" w:hAnsi="Palatino Linotype" w:cs="Arial"/>
          <w:i/>
          <w:sz w:val="22"/>
          <w:szCs w:val="22"/>
          <w:lang w:val="es-ES_tradnl"/>
        </w:rPr>
      </w:pPr>
      <w:r w:rsidRPr="00CF6C34">
        <w:rPr>
          <w:noProof/>
          <w:lang w:val="es-MX" w:eastAsia="es-MX"/>
        </w:rPr>
        <mc:AlternateContent>
          <mc:Choice Requires="wps">
            <w:drawing>
              <wp:anchor distT="0" distB="0" distL="114300" distR="114300" simplePos="0" relativeHeight="251803648" behindDoc="0" locked="0" layoutInCell="1" allowOverlap="1">
                <wp:simplePos x="0" y="0"/>
                <wp:positionH relativeFrom="column">
                  <wp:posOffset>170885</wp:posOffset>
                </wp:positionH>
                <wp:positionV relativeFrom="paragraph">
                  <wp:posOffset>433824</wp:posOffset>
                </wp:positionV>
                <wp:extent cx="1261068" cy="5024"/>
                <wp:effectExtent l="38100" t="38100" r="73025" b="90805"/>
                <wp:wrapNone/>
                <wp:docPr id="48" name="Conector recto 48"/>
                <wp:cNvGraphicFramePr/>
                <a:graphic xmlns:a="http://schemas.openxmlformats.org/drawingml/2006/main">
                  <a:graphicData uri="http://schemas.microsoft.com/office/word/2010/wordprocessingShape">
                    <wps:wsp>
                      <wps:cNvCnPr/>
                      <wps:spPr>
                        <a:xfrm>
                          <a:off x="0" y="0"/>
                          <a:ext cx="1261068" cy="5024"/>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F5A067C" id="Conector recto 48"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13.45pt,34.15pt" to="112.7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" strokecolor="red" strokeweight="2pt">
                <v:shadow on="t" color="black" opacity="24903f" origin=",.5" offset="0,.55556mm"/>
              </v:line>
            </w:pict>
          </mc:Fallback>
        </mc:AlternateContent>
      </w:r>
      <w:r w:rsidR="005D0363" w:rsidRPr="00CF6C34">
        <w:rPr>
          <w:noProof/>
          <w:lang w:val="es-MX" w:eastAsia="es-MX"/>
        </w:rPr>
        <mc:AlternateContent>
          <mc:Choice Requires="wps">
            <w:drawing>
              <wp:anchor distT="0" distB="0" distL="114300" distR="114300" simplePos="0" relativeHeight="251793408" behindDoc="0" locked="0" layoutInCell="1" allowOverlap="1">
                <wp:simplePos x="0" y="0"/>
                <wp:positionH relativeFrom="column">
                  <wp:posOffset>1808766</wp:posOffset>
                </wp:positionH>
                <wp:positionV relativeFrom="paragraph">
                  <wp:posOffset>3372966</wp:posOffset>
                </wp:positionV>
                <wp:extent cx="466781" cy="0"/>
                <wp:effectExtent l="38100" t="38100" r="66675" b="95250"/>
                <wp:wrapNone/>
                <wp:docPr id="37" name="Conector recto 37"/>
                <wp:cNvGraphicFramePr/>
                <a:graphic xmlns:a="http://schemas.openxmlformats.org/drawingml/2006/main">
                  <a:graphicData uri="http://schemas.microsoft.com/office/word/2010/wordprocessingShape">
                    <wps:wsp>
                      <wps:cNvCnPr/>
                      <wps:spPr>
                        <a:xfrm flipV="1">
                          <a:off x="0" y="0"/>
                          <a:ext cx="466781"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200165" id="Conector recto 37" o:spid="_x0000_s1026" style="position:absolute;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4pt,265.6pt" to="179.15pt,2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" strokecolor="red" strokeweight="2pt">
                <v:shadow on="t" color="black" opacity="24903f" origin=",.5" offset="0,.55556mm"/>
              </v:line>
            </w:pict>
          </mc:Fallback>
        </mc:AlternateContent>
      </w:r>
      <w:r w:rsidR="005D0363" w:rsidRPr="00CF6C34">
        <w:rPr>
          <w:noProof/>
          <w:lang w:val="es-MX" w:eastAsia="es-MX"/>
        </w:rPr>
        <mc:AlternateContent>
          <mc:Choice Requires="wps">
            <w:drawing>
              <wp:anchor distT="0" distB="0" distL="114300" distR="114300" simplePos="0" relativeHeight="251801600" behindDoc="0" locked="0" layoutInCell="1" allowOverlap="1">
                <wp:simplePos x="0" y="0"/>
                <wp:positionH relativeFrom="column">
                  <wp:posOffset>1537223</wp:posOffset>
                </wp:positionH>
                <wp:positionV relativeFrom="paragraph">
                  <wp:posOffset>6125601</wp:posOffset>
                </wp:positionV>
                <wp:extent cx="1059794" cy="5024"/>
                <wp:effectExtent l="38100" t="38100" r="64770" b="90805"/>
                <wp:wrapNone/>
                <wp:docPr id="45" name="Conector recto 45"/>
                <wp:cNvGraphicFramePr/>
                <a:graphic xmlns:a="http://schemas.openxmlformats.org/drawingml/2006/main">
                  <a:graphicData uri="http://schemas.microsoft.com/office/word/2010/wordprocessingShape">
                    <wps:wsp>
                      <wps:cNvCnPr/>
                      <wps:spPr>
                        <a:xfrm>
                          <a:off x="0" y="0"/>
                          <a:ext cx="1059794" cy="5024"/>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099A45E" id="Conector recto 45"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121.05pt,482.35pt" to="204.5pt,4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" strokecolor="red" strokeweight="2pt">
                <v:shadow on="t" color="black" opacity="24903f" origin=",.5" offset="0,.55556mm"/>
              </v:line>
            </w:pict>
          </mc:Fallback>
        </mc:AlternateContent>
      </w:r>
      <w:r w:rsidR="005D0363" w:rsidRPr="00CF6C34">
        <w:rPr>
          <w:noProof/>
          <w:lang w:val="es-MX" w:eastAsia="es-MX"/>
        </w:rPr>
        <mc:AlternateContent>
          <mc:Choice Requires="wps">
            <w:drawing>
              <wp:anchor distT="0" distB="0" distL="114300" distR="114300" simplePos="0" relativeHeight="251800576" behindDoc="0" locked="0" layoutInCell="1" allowOverlap="1">
                <wp:simplePos x="0" y="0"/>
                <wp:positionH relativeFrom="column">
                  <wp:posOffset>1527412</wp:posOffset>
                </wp:positionH>
                <wp:positionV relativeFrom="paragraph">
                  <wp:posOffset>5734329</wp:posOffset>
                </wp:positionV>
                <wp:extent cx="1009860" cy="5024"/>
                <wp:effectExtent l="38100" t="38100" r="76200" b="90805"/>
                <wp:wrapNone/>
                <wp:docPr id="44" name="Conector recto 44"/>
                <wp:cNvGraphicFramePr/>
                <a:graphic xmlns:a="http://schemas.openxmlformats.org/drawingml/2006/main">
                  <a:graphicData uri="http://schemas.microsoft.com/office/word/2010/wordprocessingShape">
                    <wps:wsp>
                      <wps:cNvCnPr/>
                      <wps:spPr>
                        <a:xfrm>
                          <a:off x="0" y="0"/>
                          <a:ext cx="1009860" cy="5024"/>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A52001E" id="Conector recto 44"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120.25pt,451.5pt" to="199.75pt,4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" strokecolor="red" strokeweight="2pt">
                <v:shadow on="t" color="black" opacity="24903f" origin=",.5" offset="0,.55556mm"/>
              </v:line>
            </w:pict>
          </mc:Fallback>
        </mc:AlternateContent>
      </w:r>
      <w:r w:rsidR="005D0363" w:rsidRPr="00CF6C34">
        <w:rPr>
          <w:noProof/>
          <w:lang w:val="es-MX" w:eastAsia="es-MX"/>
        </w:rPr>
        <mc:AlternateContent>
          <mc:Choice Requires="wps">
            <w:drawing>
              <wp:anchor distT="0" distB="0" distL="114300" distR="114300" simplePos="0" relativeHeight="251799552" behindDoc="0" locked="0" layoutInCell="1" allowOverlap="1">
                <wp:simplePos x="0" y="0"/>
                <wp:positionH relativeFrom="column">
                  <wp:posOffset>1622613</wp:posOffset>
                </wp:positionH>
                <wp:positionV relativeFrom="paragraph">
                  <wp:posOffset>5336819</wp:posOffset>
                </wp:positionV>
                <wp:extent cx="818690" cy="5024"/>
                <wp:effectExtent l="38100" t="38100" r="76835" b="90805"/>
                <wp:wrapNone/>
                <wp:docPr id="43" name="Conector recto 43"/>
                <wp:cNvGraphicFramePr/>
                <a:graphic xmlns:a="http://schemas.openxmlformats.org/drawingml/2006/main">
                  <a:graphicData uri="http://schemas.microsoft.com/office/word/2010/wordprocessingShape">
                    <wps:wsp>
                      <wps:cNvCnPr/>
                      <wps:spPr>
                        <a:xfrm>
                          <a:off x="0" y="0"/>
                          <a:ext cx="818690" cy="5024"/>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08A5050" id="Conector recto 43"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127.75pt,420.2pt" to="192.2pt,4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" strokecolor="red" strokeweight="2pt">
                <v:shadow on="t" color="black" opacity="24903f" origin=",.5" offset="0,.55556mm"/>
              </v:line>
            </w:pict>
          </mc:Fallback>
        </mc:AlternateContent>
      </w:r>
      <w:r w:rsidR="005D0363" w:rsidRPr="00CF6C34">
        <w:rPr>
          <w:noProof/>
          <w:lang w:val="es-MX" w:eastAsia="es-MX"/>
        </w:rPr>
        <mc:AlternateContent>
          <mc:Choice Requires="wps">
            <w:drawing>
              <wp:anchor distT="0" distB="0" distL="114300" distR="114300" simplePos="0" relativeHeight="251798528" behindDoc="0" locked="0" layoutInCell="1" allowOverlap="1">
                <wp:simplePos x="0" y="0"/>
                <wp:positionH relativeFrom="column">
                  <wp:posOffset>1763549</wp:posOffset>
                </wp:positionH>
                <wp:positionV relativeFrom="paragraph">
                  <wp:posOffset>4955582</wp:posOffset>
                </wp:positionV>
                <wp:extent cx="617973" cy="5024"/>
                <wp:effectExtent l="38100" t="38100" r="67945" b="90805"/>
                <wp:wrapNone/>
                <wp:docPr id="42" name="Conector recto 42"/>
                <wp:cNvGraphicFramePr/>
                <a:graphic xmlns:a="http://schemas.openxmlformats.org/drawingml/2006/main">
                  <a:graphicData uri="http://schemas.microsoft.com/office/word/2010/wordprocessingShape">
                    <wps:wsp>
                      <wps:cNvCnPr/>
                      <wps:spPr>
                        <a:xfrm>
                          <a:off x="0" y="0"/>
                          <a:ext cx="617973" cy="502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8CDC232" id="Conector recto 42"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138.85pt,390.2pt" to="187.5pt,3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" strokecolor="#4f81bd [3204]" strokeweight="2pt">
                <v:shadow on="t" color="black" opacity="24903f" origin=",.5" offset="0,.55556mm"/>
              </v:line>
            </w:pict>
          </mc:Fallback>
        </mc:AlternateContent>
      </w:r>
      <w:r w:rsidR="005D0363" w:rsidRPr="00CF6C34">
        <w:rPr>
          <w:noProof/>
          <w:lang w:val="es-MX" w:eastAsia="es-MX"/>
        </w:rPr>
        <mc:AlternateContent>
          <mc:Choice Requires="wps">
            <w:drawing>
              <wp:anchor distT="0" distB="0" distL="114300" distR="114300" simplePos="0" relativeHeight="251797504" behindDoc="0" locked="0" layoutInCell="1" allowOverlap="1">
                <wp:simplePos x="0" y="0"/>
                <wp:positionH relativeFrom="column">
                  <wp:posOffset>1753500</wp:posOffset>
                </wp:positionH>
                <wp:positionV relativeFrom="paragraph">
                  <wp:posOffset>4558672</wp:posOffset>
                </wp:positionV>
                <wp:extent cx="502418" cy="10048"/>
                <wp:effectExtent l="38100" t="38100" r="69215" b="85725"/>
                <wp:wrapNone/>
                <wp:docPr id="41" name="Conector recto 41"/>
                <wp:cNvGraphicFramePr/>
                <a:graphic xmlns:a="http://schemas.openxmlformats.org/drawingml/2006/main">
                  <a:graphicData uri="http://schemas.microsoft.com/office/word/2010/wordprocessingShape">
                    <wps:wsp>
                      <wps:cNvCnPr/>
                      <wps:spPr>
                        <a:xfrm flipV="1">
                          <a:off x="0" y="0"/>
                          <a:ext cx="502418" cy="10048"/>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511AF88" id="Conector recto 41" o:spid="_x0000_s1026" style="position:absolute;flip:y;z-index:251797504;visibility:visible;mso-wrap-style:square;mso-wrap-distance-left:9pt;mso-wrap-distance-top:0;mso-wrap-distance-right:9pt;mso-wrap-distance-bottom:0;mso-position-horizontal:absolute;mso-position-horizontal-relative:text;mso-position-vertical:absolute;mso-position-vertical-relative:text" from="138.05pt,358.95pt" to="177.6pt,3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" strokecolor="red" strokeweight="2pt">
                <v:shadow on="t" color="black" opacity="24903f" origin=",.5" offset="0,.55556mm"/>
              </v:line>
            </w:pict>
          </mc:Fallback>
        </mc:AlternateContent>
      </w:r>
      <w:r w:rsidR="005D0363" w:rsidRPr="00CF6C34">
        <w:rPr>
          <w:noProof/>
          <w:lang w:val="es-MX" w:eastAsia="es-MX"/>
        </w:rPr>
        <mc:AlternateContent>
          <mc:Choice Requires="wps">
            <w:drawing>
              <wp:anchor distT="0" distB="0" distL="114300" distR="114300" simplePos="0" relativeHeight="251796480" behindDoc="0" locked="0" layoutInCell="1" allowOverlap="1">
                <wp:simplePos x="0" y="0"/>
                <wp:positionH relativeFrom="column">
                  <wp:posOffset>1808766</wp:posOffset>
                </wp:positionH>
                <wp:positionV relativeFrom="paragraph">
                  <wp:posOffset>4156738</wp:posOffset>
                </wp:positionV>
                <wp:extent cx="456788" cy="10048"/>
                <wp:effectExtent l="38100" t="38100" r="76835" b="85725"/>
                <wp:wrapNone/>
                <wp:docPr id="40" name="Conector recto 40"/>
                <wp:cNvGraphicFramePr/>
                <a:graphic xmlns:a="http://schemas.openxmlformats.org/drawingml/2006/main">
                  <a:graphicData uri="http://schemas.microsoft.com/office/word/2010/wordprocessingShape">
                    <wps:wsp>
                      <wps:cNvCnPr/>
                      <wps:spPr>
                        <a:xfrm>
                          <a:off x="0" y="0"/>
                          <a:ext cx="456788" cy="10048"/>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2B1B55D" id="Conector recto 40"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142.4pt,327.3pt" to="178.35pt,3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" strokecolor="red" strokeweight="2pt">
                <v:shadow on="t" color="black" opacity="24903f" origin=",.5" offset="0,.55556mm"/>
              </v:line>
            </w:pict>
          </mc:Fallback>
        </mc:AlternateContent>
      </w:r>
      <w:r w:rsidR="005D0363" w:rsidRPr="00CF6C34">
        <w:rPr>
          <w:noProof/>
          <w:lang w:val="es-MX" w:eastAsia="es-MX"/>
        </w:rPr>
        <mc:AlternateContent>
          <mc:Choice Requires="wps">
            <w:drawing>
              <wp:anchor distT="0" distB="0" distL="114300" distR="114300" simplePos="0" relativeHeight="251795456" behindDoc="0" locked="0" layoutInCell="1" allowOverlap="1">
                <wp:simplePos x="0" y="0"/>
                <wp:positionH relativeFrom="column">
                  <wp:posOffset>1738428</wp:posOffset>
                </wp:positionH>
                <wp:positionV relativeFrom="paragraph">
                  <wp:posOffset>3764852</wp:posOffset>
                </wp:positionV>
                <wp:extent cx="663191" cy="0"/>
                <wp:effectExtent l="38100" t="38100" r="60960" b="95250"/>
                <wp:wrapNone/>
                <wp:docPr id="39" name="Conector recto 39"/>
                <wp:cNvGraphicFramePr/>
                <a:graphic xmlns:a="http://schemas.openxmlformats.org/drawingml/2006/main">
                  <a:graphicData uri="http://schemas.microsoft.com/office/word/2010/wordprocessingShape">
                    <wps:wsp>
                      <wps:cNvCnPr/>
                      <wps:spPr>
                        <a:xfrm>
                          <a:off x="0" y="0"/>
                          <a:ext cx="663191"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0B27906" id="Conector recto 39"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136.9pt,296.45pt" to="189.1pt,2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" strokecolor="red" strokeweight="2pt">
                <v:shadow on="t" color="black" opacity="24903f" origin=",.5" offset="0,.55556mm"/>
              </v:line>
            </w:pict>
          </mc:Fallback>
        </mc:AlternateContent>
      </w:r>
      <w:r w:rsidR="005D0363" w:rsidRPr="00CF6C34">
        <w:rPr>
          <w:noProof/>
          <w:lang w:val="es-MX" w:eastAsia="es-MX"/>
        </w:rPr>
        <mc:AlternateContent>
          <mc:Choice Requires="wps">
            <w:drawing>
              <wp:anchor distT="0" distB="0" distL="114300" distR="114300" simplePos="0" relativeHeight="251794432" behindDoc="0" locked="0" layoutInCell="1" allowOverlap="1">
                <wp:simplePos x="0" y="0"/>
                <wp:positionH relativeFrom="column">
                  <wp:posOffset>1472145</wp:posOffset>
                </wp:positionH>
                <wp:positionV relativeFrom="paragraph">
                  <wp:posOffset>2599243</wp:posOffset>
                </wp:positionV>
                <wp:extent cx="1115367" cy="5025"/>
                <wp:effectExtent l="38100" t="38100" r="66040" b="90805"/>
                <wp:wrapNone/>
                <wp:docPr id="38" name="Conector recto 38"/>
                <wp:cNvGraphicFramePr/>
                <a:graphic xmlns:a="http://schemas.openxmlformats.org/drawingml/2006/main">
                  <a:graphicData uri="http://schemas.microsoft.com/office/word/2010/wordprocessingShape">
                    <wps:wsp>
                      <wps:cNvCnPr/>
                      <wps:spPr>
                        <a:xfrm flipV="1">
                          <a:off x="0" y="0"/>
                          <a:ext cx="1115367" cy="50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98AE70C" id="Conector recto 38" o:spid="_x0000_s1026" style="position:absolute;flip:y;z-index:251794432;visibility:visible;mso-wrap-style:square;mso-wrap-distance-left:9pt;mso-wrap-distance-top:0;mso-wrap-distance-right:9pt;mso-wrap-distance-bottom:0;mso-position-horizontal:absolute;mso-position-horizontal-relative:text;mso-position-vertical:absolute;mso-position-vertical-relative:text" from="115.9pt,204.65pt" to="203.7pt,2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" strokecolor="red" strokeweight="2pt">
                <v:shadow on="t" color="black" opacity="24903f" origin=",.5" offset="0,.55556mm"/>
              </v:line>
            </w:pict>
          </mc:Fallback>
        </mc:AlternateContent>
      </w:r>
      <w:r w:rsidR="005D0363" w:rsidRPr="00CF6C34">
        <w:rPr>
          <w:noProof/>
          <w:lang w:val="es-MX" w:eastAsia="es-MX"/>
        </w:rPr>
        <mc:AlternateContent>
          <mc:Choice Requires="wps">
            <w:drawing>
              <wp:anchor distT="0" distB="0" distL="114300" distR="114300" simplePos="0" relativeHeight="251792384" behindDoc="0" locked="0" layoutInCell="1" allowOverlap="1">
                <wp:simplePos x="0" y="0"/>
                <wp:positionH relativeFrom="column">
                  <wp:posOffset>1693210</wp:posOffset>
                </wp:positionH>
                <wp:positionV relativeFrom="paragraph">
                  <wp:posOffset>2966008</wp:posOffset>
                </wp:positionV>
                <wp:extent cx="673240" cy="10049"/>
                <wp:effectExtent l="38100" t="38100" r="69850" b="85725"/>
                <wp:wrapNone/>
                <wp:docPr id="29" name="Conector recto 29"/>
                <wp:cNvGraphicFramePr/>
                <a:graphic xmlns:a="http://schemas.openxmlformats.org/drawingml/2006/main">
                  <a:graphicData uri="http://schemas.microsoft.com/office/word/2010/wordprocessingShape">
                    <wps:wsp>
                      <wps:cNvCnPr/>
                      <wps:spPr>
                        <a:xfrm>
                          <a:off x="0" y="0"/>
                          <a:ext cx="673240" cy="10049"/>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4131A2D" id="Conector recto 29"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133.3pt,233.55pt" to="186.3pt,2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" strokecolor="red" strokeweight="2pt">
                <v:shadow on="t" color="black" opacity="24903f" origin=",.5" offset="0,.55556mm"/>
              </v:line>
            </w:pict>
          </mc:Fallback>
        </mc:AlternateContent>
      </w:r>
      <w:r w:rsidR="005D0363" w:rsidRPr="00CF6C34">
        <w:rPr>
          <w:noProof/>
          <w:lang w:val="es-MX" w:eastAsia="es-MX"/>
        </w:rPr>
        <mc:AlternateContent>
          <mc:Choice Requires="wps">
            <w:drawing>
              <wp:anchor distT="0" distB="0" distL="114300" distR="114300" simplePos="0" relativeHeight="251791360" behindDoc="0" locked="0" layoutInCell="1" allowOverlap="1">
                <wp:simplePos x="0" y="0"/>
                <wp:positionH relativeFrom="column">
                  <wp:posOffset>1281228</wp:posOffset>
                </wp:positionH>
                <wp:positionV relativeFrom="paragraph">
                  <wp:posOffset>2202334</wp:posOffset>
                </wp:positionV>
                <wp:extent cx="1466982" cy="10048"/>
                <wp:effectExtent l="38100" t="38100" r="76200" b="85725"/>
                <wp:wrapNone/>
                <wp:docPr id="28" name="Conector recto 28"/>
                <wp:cNvGraphicFramePr/>
                <a:graphic xmlns:a="http://schemas.openxmlformats.org/drawingml/2006/main">
                  <a:graphicData uri="http://schemas.microsoft.com/office/word/2010/wordprocessingShape">
                    <wps:wsp>
                      <wps:cNvCnPr/>
                      <wps:spPr>
                        <a:xfrm>
                          <a:off x="0" y="0"/>
                          <a:ext cx="1466982" cy="10048"/>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F56FE09" id="Conector recto 28"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100.9pt,173.4pt" to="216.4pt,1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" strokecolor="red" strokeweight="2pt">
                <v:shadow on="t" color="black" opacity="24903f" origin=",.5" offset="0,.55556mm"/>
              </v:line>
            </w:pict>
          </mc:Fallback>
        </mc:AlternateContent>
      </w:r>
      <w:r w:rsidR="005D0363" w:rsidRPr="00CF6C34">
        <w:rPr>
          <w:noProof/>
          <w:lang w:val="es-MX" w:eastAsia="es-MX"/>
        </w:rPr>
        <mc:AlternateContent>
          <mc:Choice Requires="wps">
            <w:drawing>
              <wp:anchor distT="0" distB="0" distL="114300" distR="114300" simplePos="0" relativeHeight="251790336" behindDoc="0" locked="0" layoutInCell="1" allowOverlap="1">
                <wp:simplePos x="0" y="0"/>
                <wp:positionH relativeFrom="column">
                  <wp:posOffset>1326445</wp:posOffset>
                </wp:positionH>
                <wp:positionV relativeFrom="paragraph">
                  <wp:posOffset>1815472</wp:posOffset>
                </wp:positionV>
                <wp:extent cx="1421842" cy="0"/>
                <wp:effectExtent l="38100" t="38100" r="64135" b="95250"/>
                <wp:wrapNone/>
                <wp:docPr id="27" name="Conector recto 27"/>
                <wp:cNvGraphicFramePr/>
                <a:graphic xmlns:a="http://schemas.openxmlformats.org/drawingml/2006/main">
                  <a:graphicData uri="http://schemas.microsoft.com/office/word/2010/wordprocessingShape">
                    <wps:wsp>
                      <wps:cNvCnPr/>
                      <wps:spPr>
                        <a:xfrm>
                          <a:off x="0" y="0"/>
                          <a:ext cx="1421842"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1140041" id="Conector recto 27"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104.45pt,142.95pt" to="216.4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" strokecolor="red" strokeweight="2pt">
                <v:shadow on="t" color="black" opacity="24903f" origin=",.5" offset="0,.55556mm"/>
              </v:line>
            </w:pict>
          </mc:Fallback>
        </mc:AlternateContent>
      </w:r>
      <w:r w:rsidR="005D0363" w:rsidRPr="00CF6C34">
        <w:rPr>
          <w:noProof/>
          <w:lang w:val="es-MX" w:eastAsia="es-MX"/>
        </w:rPr>
        <mc:AlternateContent>
          <mc:Choice Requires="wps">
            <w:drawing>
              <wp:anchor distT="0" distB="0" distL="114300" distR="114300" simplePos="0" relativeHeight="251786240" behindDoc="0" locked="0" layoutInCell="1" allowOverlap="1">
                <wp:simplePos x="0" y="0"/>
                <wp:positionH relativeFrom="column">
                  <wp:posOffset>1737995</wp:posOffset>
                </wp:positionH>
                <wp:positionV relativeFrom="paragraph">
                  <wp:posOffset>1377985</wp:posOffset>
                </wp:positionV>
                <wp:extent cx="492369" cy="190918"/>
                <wp:effectExtent l="57150" t="19050" r="3175" b="95250"/>
                <wp:wrapNone/>
                <wp:docPr id="23" name="Flecha izquierda 23"/>
                <wp:cNvGraphicFramePr/>
                <a:graphic xmlns:a="http://schemas.openxmlformats.org/drawingml/2006/main">
                  <a:graphicData uri="http://schemas.microsoft.com/office/word/2010/wordprocessingShape">
                    <wps:wsp>
                      <wps:cNvSpPr/>
                      <wps:spPr>
                        <a:xfrm>
                          <a:off x="0" y="0"/>
                          <a:ext cx="492369" cy="190918"/>
                        </a:xfrm>
                        <a:prstGeom prst="lef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61347B" id="Flecha izquierda 23" o:spid="_x0000_s1026" type="#_x0000_t66" style="position:absolute;margin-left:136.85pt;margin-top:108.5pt;width:38.75pt;height:15.0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" adj="4188" fillcolor="red" strokecolor="red">
                <v:shadow on="t" color="black" opacity="22937f" origin=",.5" offset="0,.63889mm"/>
              </v:shape>
            </w:pict>
          </mc:Fallback>
        </mc:AlternateContent>
      </w:r>
      <w:r w:rsidR="005D0363" w:rsidRPr="00CF6C34">
        <w:rPr>
          <w:noProof/>
          <w:lang w:val="es-MX" w:eastAsia="es-MX"/>
        </w:rPr>
        <mc:AlternateContent>
          <mc:Choice Requires="wps">
            <w:drawing>
              <wp:anchor distT="0" distB="0" distL="114300" distR="114300" simplePos="0" relativeHeight="251785216" behindDoc="0" locked="0" layoutInCell="1" allowOverlap="1">
                <wp:simplePos x="0" y="0"/>
                <wp:positionH relativeFrom="column">
                  <wp:posOffset>1788669</wp:posOffset>
                </wp:positionH>
                <wp:positionV relativeFrom="paragraph">
                  <wp:posOffset>1147257</wp:posOffset>
                </wp:positionV>
                <wp:extent cx="477297" cy="200967"/>
                <wp:effectExtent l="57150" t="19050" r="0" b="104140"/>
                <wp:wrapNone/>
                <wp:docPr id="22" name="Flecha izquierda 22"/>
                <wp:cNvGraphicFramePr/>
                <a:graphic xmlns:a="http://schemas.openxmlformats.org/drawingml/2006/main">
                  <a:graphicData uri="http://schemas.microsoft.com/office/word/2010/wordprocessingShape">
                    <wps:wsp>
                      <wps:cNvSpPr/>
                      <wps:spPr>
                        <a:xfrm>
                          <a:off x="0" y="0"/>
                          <a:ext cx="477297" cy="200967"/>
                        </a:xfrm>
                        <a:prstGeom prst="lef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74A5FD" id="Flecha izquierda 22" o:spid="_x0000_s1026" type="#_x0000_t66" style="position:absolute;margin-left:140.85pt;margin-top:90.35pt;width:37.6pt;height:15.8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" adj="4547" fillcolor="red" strokecolor="red">
                <v:shadow on="t" color="black" opacity="22937f" origin=",.5" offset="0,.63889mm"/>
              </v:shape>
            </w:pict>
          </mc:Fallback>
        </mc:AlternateContent>
      </w:r>
      <w:r w:rsidR="00030C3D" w:rsidRPr="00CF6C34">
        <w:rPr>
          <w:noProof/>
          <w:lang w:val="es-MX" w:eastAsia="es-MX"/>
        </w:rPr>
        <w:drawing>
          <wp:inline distT="0" distB="0" distL="0" distR="0" wp14:anchorId="31F775BF" wp14:editId="4395B012">
            <wp:extent cx="5735955" cy="684795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187" t="9406" r="30860" b="6701"/>
                    <a:stretch/>
                  </pic:blipFill>
                  <pic:spPr bwMode="auto">
                    <a:xfrm>
                      <a:off x="0" y="0"/>
                      <a:ext cx="5783434" cy="6904635"/>
                    </a:xfrm>
                    <a:prstGeom prst="rect">
                      <a:avLst/>
                    </a:prstGeom>
                    <a:ln>
                      <a:noFill/>
                    </a:ln>
                    <a:extLst>
                      <a:ext uri="{53640926-AAD7-44D8-BBD7-CCE9431645EC}">
                        <a14:shadowObscured xmlns:a14="http://schemas.microsoft.com/office/drawing/2010/main"/>
                      </a:ext>
                    </a:extLst>
                  </pic:spPr>
                </pic:pic>
              </a:graphicData>
            </a:graphic>
          </wp:inline>
        </w:drawing>
      </w:r>
    </w:p>
    <w:p w:rsidR="007C3AC6" w:rsidRPr="00CF6C34" w:rsidRDefault="007C3AC6" w:rsidP="006819A8">
      <w:pPr>
        <w:spacing w:line="360" w:lineRule="auto"/>
        <w:jc w:val="both"/>
        <w:rPr>
          <w:rFonts w:ascii="Palatino Linotype" w:hAnsi="Palatino Linotype" w:cs="Arial"/>
          <w:i/>
          <w:sz w:val="22"/>
          <w:szCs w:val="22"/>
          <w:lang w:val="es-ES_tradnl"/>
        </w:rPr>
      </w:pPr>
    </w:p>
    <w:p w:rsidR="007C3AC6" w:rsidRPr="00CF6C34" w:rsidRDefault="007C3AC6" w:rsidP="00331823">
      <w:pPr>
        <w:spacing w:line="360" w:lineRule="auto"/>
        <w:jc w:val="both"/>
        <w:rPr>
          <w:rFonts w:ascii="Palatino Linotype" w:hAnsi="Palatino Linotype"/>
        </w:rPr>
      </w:pPr>
      <w:r w:rsidRPr="00CF6C34">
        <w:rPr>
          <w:rFonts w:ascii="Palatino Linotype" w:hAnsi="Palatino Linotype"/>
        </w:rPr>
        <w:lastRenderedPageBreak/>
        <w:t xml:space="preserve">De lo anterior, se desprende que de la información que </w:t>
      </w:r>
      <w:r w:rsidR="00501E92" w:rsidRPr="00CF6C34">
        <w:rPr>
          <w:rFonts w:ascii="Palatino Linotype" w:hAnsi="Palatino Linotype"/>
        </w:rPr>
        <w:t>proporcionó</w:t>
      </w:r>
      <w:r w:rsidRPr="00CF6C34">
        <w:rPr>
          <w:rFonts w:ascii="Palatino Linotype" w:hAnsi="Palatino Linotype"/>
        </w:rPr>
        <w:t xml:space="preserve"> </w:t>
      </w:r>
      <w:r w:rsidRPr="00CF6C34">
        <w:rPr>
          <w:rFonts w:ascii="Palatino Linotype" w:hAnsi="Palatino Linotype"/>
          <w:b/>
        </w:rPr>
        <w:t>EL SUJETO OBLIGADO</w:t>
      </w:r>
      <w:r w:rsidR="00DB70A8" w:rsidRPr="00CF6C34">
        <w:rPr>
          <w:rFonts w:ascii="Palatino Linotype" w:hAnsi="Palatino Linotype"/>
        </w:rPr>
        <w:t xml:space="preserve"> en respuesta  colmó</w:t>
      </w:r>
      <w:r w:rsidRPr="00CF6C34">
        <w:rPr>
          <w:rFonts w:ascii="Palatino Linotype" w:hAnsi="Palatino Linotype"/>
        </w:rPr>
        <w:t xml:space="preserve"> lo siguiente:</w:t>
      </w:r>
    </w:p>
    <w:p w:rsidR="007C3AC6" w:rsidRPr="00CF6C34" w:rsidRDefault="007C3AC6" w:rsidP="00331823">
      <w:pPr>
        <w:spacing w:line="360" w:lineRule="auto"/>
        <w:jc w:val="both"/>
        <w:rPr>
          <w:rFonts w:ascii="Palatino Linotype" w:hAnsi="Palatino Linotype"/>
        </w:rPr>
      </w:pPr>
    </w:p>
    <w:p w:rsidR="007C3AC6" w:rsidRPr="00CF6C34" w:rsidRDefault="00501E92" w:rsidP="0007643D">
      <w:pPr>
        <w:pStyle w:val="Prrafodelista"/>
        <w:numPr>
          <w:ilvl w:val="0"/>
          <w:numId w:val="20"/>
        </w:numPr>
        <w:spacing w:line="360" w:lineRule="auto"/>
        <w:jc w:val="both"/>
        <w:rPr>
          <w:rFonts w:ascii="Palatino Linotype" w:hAnsi="Palatino Linotype" w:cs="Arial"/>
          <w:lang w:val="es-ES_tradnl"/>
        </w:rPr>
      </w:pPr>
      <w:r w:rsidRPr="00CF6C34">
        <w:rPr>
          <w:rFonts w:ascii="Palatino Linotype" w:hAnsi="Palatino Linotype"/>
        </w:rPr>
        <w:t>Listado de servidores públicos;</w:t>
      </w:r>
      <w:r w:rsidR="007C3AC6" w:rsidRPr="00CF6C34">
        <w:rPr>
          <w:rFonts w:ascii="Palatino Linotype" w:hAnsi="Palatino Linotype"/>
        </w:rPr>
        <w:tab/>
      </w:r>
      <w:r w:rsidR="007C3AC6" w:rsidRPr="00CF6C34">
        <w:rPr>
          <w:rFonts w:ascii="Palatino Linotype" w:hAnsi="Palatino Linotype"/>
        </w:rPr>
        <w:tab/>
      </w:r>
      <w:r w:rsidR="007C3AC6" w:rsidRPr="00CF6C34">
        <w:rPr>
          <w:rFonts w:ascii="Palatino Linotype" w:hAnsi="Palatino Linotype"/>
        </w:rPr>
        <w:tab/>
      </w:r>
      <w:r w:rsidR="007C3AC6" w:rsidRPr="00CF6C34">
        <w:rPr>
          <w:rFonts w:ascii="Palatino Linotype" w:hAnsi="Palatino Linotype"/>
        </w:rPr>
        <w:tab/>
      </w:r>
      <w:r w:rsidR="007C3AC6" w:rsidRPr="00CF6C34">
        <w:rPr>
          <w:rFonts w:ascii="Palatino Linotype" w:hAnsi="Palatino Linotype"/>
        </w:rPr>
        <w:tab/>
      </w:r>
      <w:r w:rsidR="007C3AC6" w:rsidRPr="00CF6C34">
        <w:rPr>
          <w:rFonts w:ascii="Palatino Linotype" w:hAnsi="Palatino Linotype"/>
        </w:rPr>
        <w:tab/>
      </w:r>
    </w:p>
    <w:p w:rsidR="00DE0F93" w:rsidRPr="00CF6C34" w:rsidRDefault="00501E92" w:rsidP="007C3AC6">
      <w:pPr>
        <w:pStyle w:val="Prrafodelista"/>
        <w:numPr>
          <w:ilvl w:val="0"/>
          <w:numId w:val="20"/>
        </w:numPr>
        <w:spacing w:line="360" w:lineRule="auto"/>
        <w:jc w:val="both"/>
        <w:rPr>
          <w:rFonts w:ascii="Palatino Linotype" w:hAnsi="Palatino Linotype" w:cs="Arial"/>
          <w:lang w:val="es-ES_tradnl"/>
        </w:rPr>
      </w:pPr>
      <w:r w:rsidRPr="00CF6C34">
        <w:rPr>
          <w:rFonts w:ascii="Palatino Linotype" w:hAnsi="Palatino Linotype"/>
        </w:rPr>
        <w:t>número de empleado;</w:t>
      </w:r>
      <w:r w:rsidR="007C3AC6" w:rsidRPr="00CF6C34">
        <w:rPr>
          <w:rFonts w:ascii="Palatino Linotype" w:hAnsi="Palatino Linotype"/>
        </w:rPr>
        <w:t xml:space="preserve"> </w:t>
      </w:r>
      <w:r w:rsidR="00DE0F93" w:rsidRPr="00CF6C34">
        <w:rPr>
          <w:rFonts w:ascii="Palatino Linotype" w:hAnsi="Palatino Linotype"/>
        </w:rPr>
        <w:t xml:space="preserve">                                                                            </w:t>
      </w:r>
    </w:p>
    <w:p w:rsidR="00DE0F93" w:rsidRPr="00CF6C34" w:rsidRDefault="00501E92" w:rsidP="007C3AC6">
      <w:pPr>
        <w:pStyle w:val="Prrafodelista"/>
        <w:numPr>
          <w:ilvl w:val="0"/>
          <w:numId w:val="20"/>
        </w:numPr>
        <w:spacing w:line="360" w:lineRule="auto"/>
        <w:jc w:val="both"/>
        <w:rPr>
          <w:rFonts w:ascii="Palatino Linotype" w:hAnsi="Palatino Linotype" w:cs="Arial"/>
          <w:lang w:val="es-ES_tradnl"/>
        </w:rPr>
      </w:pPr>
      <w:r w:rsidRPr="00CF6C34">
        <w:rPr>
          <w:rFonts w:ascii="Palatino Linotype" w:hAnsi="Palatino Linotype"/>
        </w:rPr>
        <w:t>nombre completo;</w:t>
      </w:r>
      <w:r w:rsidR="007C3AC6" w:rsidRPr="00CF6C34">
        <w:rPr>
          <w:rFonts w:ascii="Palatino Linotype" w:hAnsi="Palatino Linotype"/>
        </w:rPr>
        <w:t xml:space="preserve"> </w:t>
      </w:r>
    </w:p>
    <w:p w:rsidR="00DE0F93" w:rsidRPr="00CF6C34" w:rsidRDefault="00501E92" w:rsidP="007C3AC6">
      <w:pPr>
        <w:pStyle w:val="Prrafodelista"/>
        <w:numPr>
          <w:ilvl w:val="0"/>
          <w:numId w:val="20"/>
        </w:numPr>
        <w:spacing w:line="360" w:lineRule="auto"/>
        <w:jc w:val="both"/>
        <w:rPr>
          <w:rFonts w:ascii="Palatino Linotype" w:hAnsi="Palatino Linotype" w:cs="Arial"/>
          <w:lang w:val="es-ES_tradnl"/>
        </w:rPr>
      </w:pPr>
      <w:r w:rsidRPr="00CF6C34">
        <w:rPr>
          <w:rFonts w:ascii="Palatino Linotype" w:hAnsi="Palatino Linotype"/>
        </w:rPr>
        <w:t>cargo;</w:t>
      </w:r>
      <w:r w:rsidR="007C3AC6" w:rsidRPr="00CF6C34">
        <w:rPr>
          <w:rFonts w:ascii="Palatino Linotype" w:hAnsi="Palatino Linotype"/>
        </w:rPr>
        <w:t xml:space="preserve"> </w:t>
      </w:r>
    </w:p>
    <w:p w:rsidR="00DE0F93" w:rsidRPr="00CF6C34" w:rsidRDefault="007C3AC6" w:rsidP="007C3AC6">
      <w:pPr>
        <w:pStyle w:val="Prrafodelista"/>
        <w:numPr>
          <w:ilvl w:val="0"/>
          <w:numId w:val="20"/>
        </w:numPr>
        <w:spacing w:line="360" w:lineRule="auto"/>
        <w:jc w:val="both"/>
        <w:rPr>
          <w:rFonts w:ascii="Palatino Linotype" w:hAnsi="Palatino Linotype" w:cs="Arial"/>
          <w:lang w:val="es-ES_tradnl"/>
        </w:rPr>
      </w:pPr>
      <w:r w:rsidRPr="00CF6C34">
        <w:rPr>
          <w:rFonts w:ascii="Palatino Linotype" w:hAnsi="Palatino Linotype"/>
        </w:rPr>
        <w:t>nivel de cargo</w:t>
      </w:r>
      <w:r w:rsidR="00501E92" w:rsidRPr="00CF6C34">
        <w:rPr>
          <w:rFonts w:ascii="Palatino Linotype" w:hAnsi="Palatino Linotype"/>
        </w:rPr>
        <w:t>;</w:t>
      </w:r>
      <w:r w:rsidRPr="00CF6C34">
        <w:rPr>
          <w:rFonts w:ascii="Palatino Linotype" w:hAnsi="Palatino Linotype"/>
        </w:rPr>
        <w:t xml:space="preserve"> </w:t>
      </w:r>
    </w:p>
    <w:p w:rsidR="00DE0F93" w:rsidRPr="00CF6C34" w:rsidRDefault="007C3AC6" w:rsidP="007C3AC6">
      <w:pPr>
        <w:pStyle w:val="Prrafodelista"/>
        <w:numPr>
          <w:ilvl w:val="0"/>
          <w:numId w:val="20"/>
        </w:numPr>
        <w:spacing w:line="360" w:lineRule="auto"/>
        <w:jc w:val="both"/>
        <w:rPr>
          <w:rFonts w:ascii="Palatino Linotype" w:hAnsi="Palatino Linotype" w:cs="Arial"/>
          <w:lang w:val="es-ES_tradnl"/>
        </w:rPr>
      </w:pPr>
      <w:r w:rsidRPr="00CF6C34">
        <w:rPr>
          <w:rFonts w:ascii="Palatino Linotype" w:hAnsi="Palatino Linotype"/>
        </w:rPr>
        <w:t>áre</w:t>
      </w:r>
      <w:r w:rsidR="00501E92" w:rsidRPr="00CF6C34">
        <w:rPr>
          <w:rFonts w:ascii="Palatino Linotype" w:hAnsi="Palatino Linotype"/>
        </w:rPr>
        <w:t>a o departamento de adscripción;</w:t>
      </w:r>
      <w:r w:rsidRPr="00CF6C34">
        <w:rPr>
          <w:rFonts w:ascii="Palatino Linotype" w:hAnsi="Palatino Linotype"/>
        </w:rPr>
        <w:t xml:space="preserve"> </w:t>
      </w:r>
    </w:p>
    <w:p w:rsidR="00DE0F93" w:rsidRPr="00CF6C34" w:rsidRDefault="007C3AC6" w:rsidP="007C3AC6">
      <w:pPr>
        <w:pStyle w:val="Prrafodelista"/>
        <w:numPr>
          <w:ilvl w:val="0"/>
          <w:numId w:val="20"/>
        </w:numPr>
        <w:spacing w:line="360" w:lineRule="auto"/>
        <w:jc w:val="both"/>
        <w:rPr>
          <w:rFonts w:ascii="Palatino Linotype" w:hAnsi="Palatino Linotype" w:cs="Arial"/>
          <w:lang w:val="es-ES_tradnl"/>
        </w:rPr>
      </w:pPr>
      <w:r w:rsidRPr="00CF6C34">
        <w:rPr>
          <w:rFonts w:ascii="Palatino Linotype" w:hAnsi="Palatino Linotype"/>
        </w:rPr>
        <w:t>fech</w:t>
      </w:r>
      <w:r w:rsidR="00501E92" w:rsidRPr="00CF6C34">
        <w:rPr>
          <w:rFonts w:ascii="Palatino Linotype" w:hAnsi="Palatino Linotype"/>
        </w:rPr>
        <w:t>a de adscripción al área actual;</w:t>
      </w:r>
      <w:r w:rsidRPr="00CF6C34">
        <w:rPr>
          <w:rFonts w:ascii="Palatino Linotype" w:hAnsi="Palatino Linotype"/>
        </w:rPr>
        <w:t xml:space="preserve"> </w:t>
      </w:r>
    </w:p>
    <w:p w:rsidR="00DE0F93" w:rsidRPr="00CF6C34" w:rsidRDefault="00501E92" w:rsidP="007C3AC6">
      <w:pPr>
        <w:pStyle w:val="Prrafodelista"/>
        <w:numPr>
          <w:ilvl w:val="0"/>
          <w:numId w:val="20"/>
        </w:numPr>
        <w:spacing w:line="360" w:lineRule="auto"/>
        <w:jc w:val="both"/>
        <w:rPr>
          <w:rFonts w:ascii="Palatino Linotype" w:hAnsi="Palatino Linotype" w:cs="Arial"/>
          <w:lang w:val="es-ES_tradnl"/>
        </w:rPr>
      </w:pPr>
      <w:r w:rsidRPr="00CF6C34">
        <w:rPr>
          <w:rFonts w:ascii="Palatino Linotype" w:hAnsi="Palatino Linotype"/>
        </w:rPr>
        <w:t>sueldo bruto;</w:t>
      </w:r>
      <w:r w:rsidR="007C3AC6" w:rsidRPr="00CF6C34">
        <w:rPr>
          <w:rFonts w:ascii="Palatino Linotype" w:hAnsi="Palatino Linotype"/>
        </w:rPr>
        <w:t xml:space="preserve"> </w:t>
      </w:r>
    </w:p>
    <w:p w:rsidR="00DE0F93" w:rsidRPr="00CF6C34" w:rsidRDefault="00501E92" w:rsidP="007C3AC6">
      <w:pPr>
        <w:pStyle w:val="Prrafodelista"/>
        <w:numPr>
          <w:ilvl w:val="0"/>
          <w:numId w:val="20"/>
        </w:numPr>
        <w:spacing w:line="360" w:lineRule="auto"/>
        <w:jc w:val="both"/>
        <w:rPr>
          <w:rFonts w:ascii="Palatino Linotype" w:hAnsi="Palatino Linotype" w:cs="Arial"/>
          <w:lang w:val="es-ES_tradnl"/>
        </w:rPr>
      </w:pPr>
      <w:r w:rsidRPr="00CF6C34">
        <w:rPr>
          <w:rFonts w:ascii="Palatino Linotype" w:hAnsi="Palatino Linotype"/>
        </w:rPr>
        <w:t>gratificaciones;</w:t>
      </w:r>
      <w:r w:rsidR="007C3AC6" w:rsidRPr="00CF6C34">
        <w:rPr>
          <w:rFonts w:ascii="Palatino Linotype" w:hAnsi="Palatino Linotype"/>
        </w:rPr>
        <w:t xml:space="preserve"> </w:t>
      </w:r>
    </w:p>
    <w:p w:rsidR="00DE0F93" w:rsidRPr="00CF6C34" w:rsidRDefault="007C3AC6" w:rsidP="007C3AC6">
      <w:pPr>
        <w:pStyle w:val="Prrafodelista"/>
        <w:numPr>
          <w:ilvl w:val="0"/>
          <w:numId w:val="20"/>
        </w:numPr>
        <w:spacing w:line="360" w:lineRule="auto"/>
        <w:jc w:val="both"/>
        <w:rPr>
          <w:rFonts w:ascii="Palatino Linotype" w:hAnsi="Palatino Linotype" w:cs="Arial"/>
          <w:lang w:val="es-ES_tradnl"/>
        </w:rPr>
      </w:pPr>
      <w:r w:rsidRPr="00CF6C34">
        <w:rPr>
          <w:rFonts w:ascii="Palatino Linotype" w:hAnsi="Palatino Linotype"/>
        </w:rPr>
        <w:t>compensaciones o algún otro concepto que se estable</w:t>
      </w:r>
      <w:r w:rsidR="00501E92" w:rsidRPr="00CF6C34">
        <w:rPr>
          <w:rFonts w:ascii="Palatino Linotype" w:hAnsi="Palatino Linotype"/>
        </w:rPr>
        <w:t>zca en beneficio del trabajador;</w:t>
      </w:r>
      <w:r w:rsidRPr="00CF6C34">
        <w:rPr>
          <w:rFonts w:ascii="Palatino Linotype" w:hAnsi="Palatino Linotype"/>
        </w:rPr>
        <w:t xml:space="preserve"> </w:t>
      </w:r>
    </w:p>
    <w:p w:rsidR="000C3591" w:rsidRPr="00CF6C34" w:rsidRDefault="007C3AC6" w:rsidP="000C3591">
      <w:pPr>
        <w:pStyle w:val="Prrafodelista"/>
        <w:numPr>
          <w:ilvl w:val="0"/>
          <w:numId w:val="20"/>
        </w:numPr>
        <w:spacing w:line="360" w:lineRule="auto"/>
        <w:jc w:val="both"/>
        <w:rPr>
          <w:rFonts w:ascii="Palatino Linotype" w:hAnsi="Palatino Linotype" w:cs="Arial"/>
          <w:lang w:val="es-ES_tradnl"/>
        </w:rPr>
      </w:pPr>
      <w:r w:rsidRPr="00CF6C34">
        <w:rPr>
          <w:rFonts w:ascii="Palatino Linotype" w:hAnsi="Palatino Linotype"/>
        </w:rPr>
        <w:t>sueldo neto</w:t>
      </w:r>
      <w:r w:rsidR="00501E92" w:rsidRPr="00CF6C34">
        <w:rPr>
          <w:rFonts w:ascii="Palatino Linotype" w:hAnsi="Palatino Linotype"/>
        </w:rPr>
        <w:t>;</w:t>
      </w:r>
    </w:p>
    <w:p w:rsidR="000C3591" w:rsidRPr="00CF6C34" w:rsidRDefault="000C3591" w:rsidP="000C3591">
      <w:pPr>
        <w:spacing w:line="360" w:lineRule="auto"/>
        <w:jc w:val="both"/>
        <w:rPr>
          <w:rFonts w:ascii="Palatino Linotype" w:hAnsi="Palatino Linotype" w:cs="Arial"/>
          <w:lang w:val="es-ES_tradnl"/>
        </w:rPr>
      </w:pPr>
    </w:p>
    <w:p w:rsidR="000C3591" w:rsidRPr="00CF6C34" w:rsidRDefault="000C3591" w:rsidP="000C3591">
      <w:pPr>
        <w:spacing w:line="360" w:lineRule="auto"/>
        <w:jc w:val="both"/>
        <w:rPr>
          <w:rFonts w:ascii="Palatino Linotype" w:hAnsi="Palatino Linotype" w:cs="Arial"/>
          <w:lang w:val="es-ES_tradnl"/>
        </w:rPr>
      </w:pPr>
      <w:r w:rsidRPr="00CF6C34">
        <w:rPr>
          <w:rFonts w:ascii="Palatino Linotype" w:hAnsi="Palatino Linotype" w:cs="Arial"/>
          <w:lang w:val="es-ES_tradnl"/>
        </w:rPr>
        <w:t xml:space="preserve">De lo anterior, es preciso señalar que el número de servidores públicos que laboran en el DIF Toluca, es de 622 y el de plazas </w:t>
      </w:r>
      <w:r w:rsidR="00F7212F" w:rsidRPr="00CF6C34">
        <w:rPr>
          <w:rFonts w:ascii="Palatino Linotype" w:hAnsi="Palatino Linotype" w:cs="Arial"/>
          <w:lang w:val="es-ES_tradnl"/>
        </w:rPr>
        <w:t xml:space="preserve">vacantes y ocupadas se observó son de 294, </w:t>
      </w:r>
      <w:r w:rsidR="00DB70A8" w:rsidRPr="00CF6C34">
        <w:rPr>
          <w:rFonts w:ascii="Palatino Linotype" w:hAnsi="Palatino Linotype" w:cs="Arial"/>
          <w:lang w:val="es-ES_tradnl"/>
        </w:rPr>
        <w:t xml:space="preserve">y </w:t>
      </w:r>
      <w:r w:rsidR="00F7212F" w:rsidRPr="00CF6C34">
        <w:rPr>
          <w:rFonts w:ascii="Palatino Linotype" w:hAnsi="Palatino Linotype" w:cs="Arial"/>
          <w:lang w:val="es-ES_tradnl"/>
        </w:rPr>
        <w:t xml:space="preserve">es coincidente con </w:t>
      </w:r>
      <w:r w:rsidR="00841BF3" w:rsidRPr="00CF6C34">
        <w:rPr>
          <w:rFonts w:ascii="Palatino Linotype" w:hAnsi="Palatino Linotype" w:cs="Arial"/>
          <w:lang w:val="es-ES_tradnl"/>
        </w:rPr>
        <w:t>los recibos de nómina proporcionados</w:t>
      </w:r>
      <w:r w:rsidR="00F7212F" w:rsidRPr="00CF6C34">
        <w:rPr>
          <w:rFonts w:ascii="Palatino Linotype" w:hAnsi="Palatino Linotype" w:cs="Arial"/>
          <w:lang w:val="es-ES_tradnl"/>
        </w:rPr>
        <w:t xml:space="preserve"> por </w:t>
      </w:r>
      <w:r w:rsidR="00F7212F" w:rsidRPr="00CF6C34">
        <w:rPr>
          <w:rFonts w:ascii="Palatino Linotype" w:hAnsi="Palatino Linotype" w:cs="Arial"/>
          <w:b/>
          <w:lang w:val="es-ES_tradnl"/>
        </w:rPr>
        <w:t>EL SUJETO OBLIGADO</w:t>
      </w:r>
      <w:r w:rsidR="00F7212F" w:rsidRPr="00CF6C34">
        <w:rPr>
          <w:rFonts w:ascii="Palatino Linotype" w:hAnsi="Palatino Linotype" w:cs="Arial"/>
          <w:lang w:val="es-ES_tradnl"/>
        </w:rPr>
        <w:t>, bajo lo cual y al realizar una revisión a su página de IPOMEX se deprende lo siguiente:</w:t>
      </w:r>
    </w:p>
    <w:p w:rsidR="00841BF3" w:rsidRPr="00CF6C34" w:rsidRDefault="00841BF3" w:rsidP="000C3591">
      <w:pPr>
        <w:spacing w:line="360" w:lineRule="auto"/>
        <w:jc w:val="both"/>
        <w:rPr>
          <w:rFonts w:ascii="Palatino Linotype" w:hAnsi="Palatino Linotype" w:cs="Arial"/>
          <w:lang w:val="es-ES_tradnl"/>
        </w:rPr>
      </w:pPr>
      <w:r w:rsidRPr="00CF6C34">
        <w:rPr>
          <w:rFonts w:ascii="Palatino Linotype" w:hAnsi="Palatino Linotype" w:cs="Arial"/>
          <w:noProof/>
          <w:lang w:val="es-MX" w:eastAsia="es-MX"/>
        </w:rPr>
        <mc:AlternateContent>
          <mc:Choice Requires="wps">
            <w:drawing>
              <wp:anchor distT="0" distB="0" distL="114300" distR="114300" simplePos="0" relativeHeight="251821056" behindDoc="0" locked="0" layoutInCell="1" allowOverlap="1">
                <wp:simplePos x="0" y="0"/>
                <wp:positionH relativeFrom="column">
                  <wp:posOffset>18333</wp:posOffset>
                </wp:positionH>
                <wp:positionV relativeFrom="paragraph">
                  <wp:posOffset>68489</wp:posOffset>
                </wp:positionV>
                <wp:extent cx="5872348" cy="872837"/>
                <wp:effectExtent l="38100" t="38100" r="71755" b="80010"/>
                <wp:wrapNone/>
                <wp:docPr id="11" name="Conector recto 11"/>
                <wp:cNvGraphicFramePr/>
                <a:graphic xmlns:a="http://schemas.openxmlformats.org/drawingml/2006/main">
                  <a:graphicData uri="http://schemas.microsoft.com/office/word/2010/wordprocessingShape">
                    <wps:wsp>
                      <wps:cNvCnPr/>
                      <wps:spPr>
                        <a:xfrm>
                          <a:off x="0" y="0"/>
                          <a:ext cx="5872348" cy="872837"/>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850943E" id="Conector recto 11" o:spid="_x0000_s102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1.45pt,5.4pt" to="463.85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" strokecolor="red" strokeweight="2pt">
                <v:shadow on="t" color="black" opacity="24903f" origin=",.5" offset="0,.55556mm"/>
              </v:line>
            </w:pict>
          </mc:Fallback>
        </mc:AlternateContent>
      </w:r>
    </w:p>
    <w:p w:rsidR="00F7212F" w:rsidRPr="00CF6C34" w:rsidRDefault="00841BF3" w:rsidP="000C3591">
      <w:pPr>
        <w:spacing w:line="360" w:lineRule="auto"/>
        <w:jc w:val="both"/>
        <w:rPr>
          <w:rFonts w:ascii="Palatino Linotype" w:hAnsi="Palatino Linotype" w:cs="Arial"/>
          <w:lang w:val="es-ES_tradnl"/>
        </w:rPr>
      </w:pPr>
      <w:r w:rsidRPr="00CF6C34">
        <w:rPr>
          <w:noProof/>
          <w:lang w:val="es-MX" w:eastAsia="es-MX"/>
        </w:rPr>
        <w:lastRenderedPageBreak/>
        <w:drawing>
          <wp:inline distT="0" distB="0" distL="0" distR="0" wp14:anchorId="7A6B06F5" wp14:editId="76C206BF">
            <wp:extent cx="5777230" cy="732113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728" t="9476" r="34793" b="4493"/>
                    <a:stretch/>
                  </pic:blipFill>
                  <pic:spPr bwMode="auto">
                    <a:xfrm>
                      <a:off x="0" y="0"/>
                      <a:ext cx="5818093" cy="7372922"/>
                    </a:xfrm>
                    <a:prstGeom prst="rect">
                      <a:avLst/>
                    </a:prstGeom>
                    <a:ln>
                      <a:noFill/>
                    </a:ln>
                    <a:extLst>
                      <a:ext uri="{53640926-AAD7-44D8-BBD7-CCE9431645EC}">
                        <a14:shadowObscured xmlns:a14="http://schemas.microsoft.com/office/drawing/2010/main"/>
                      </a:ext>
                    </a:extLst>
                  </pic:spPr>
                </pic:pic>
              </a:graphicData>
            </a:graphic>
          </wp:inline>
        </w:drawing>
      </w:r>
    </w:p>
    <w:p w:rsidR="00F7212F" w:rsidRPr="00CF6C34" w:rsidRDefault="00841BF3" w:rsidP="000C3591">
      <w:pPr>
        <w:spacing w:line="360" w:lineRule="auto"/>
        <w:jc w:val="both"/>
        <w:rPr>
          <w:rFonts w:ascii="Palatino Linotype" w:hAnsi="Palatino Linotype" w:cs="Arial"/>
          <w:lang w:val="es-ES_tradnl"/>
        </w:rPr>
      </w:pPr>
      <w:r w:rsidRPr="00CF6C34">
        <w:rPr>
          <w:noProof/>
          <w:lang w:val="es-MX" w:eastAsia="es-MX"/>
        </w:rPr>
        <w:lastRenderedPageBreak/>
        <w:drawing>
          <wp:inline distT="0" distB="0" distL="0" distR="0" wp14:anchorId="54E9A688" wp14:editId="427D1BAA">
            <wp:extent cx="5722949" cy="7315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140" t="10388" r="31000" b="3401"/>
                    <a:stretch/>
                  </pic:blipFill>
                  <pic:spPr bwMode="auto">
                    <a:xfrm>
                      <a:off x="0" y="0"/>
                      <a:ext cx="5768788" cy="7373792"/>
                    </a:xfrm>
                    <a:prstGeom prst="rect">
                      <a:avLst/>
                    </a:prstGeom>
                    <a:ln>
                      <a:noFill/>
                    </a:ln>
                    <a:extLst>
                      <a:ext uri="{53640926-AAD7-44D8-BBD7-CCE9431645EC}">
                        <a14:shadowObscured xmlns:a14="http://schemas.microsoft.com/office/drawing/2010/main"/>
                      </a:ext>
                    </a:extLst>
                  </pic:spPr>
                </pic:pic>
              </a:graphicData>
            </a:graphic>
          </wp:inline>
        </w:drawing>
      </w:r>
    </w:p>
    <w:p w:rsidR="00841BF3" w:rsidRPr="00CF6C34" w:rsidRDefault="00841BF3" w:rsidP="0007643D">
      <w:pPr>
        <w:spacing w:line="360" w:lineRule="auto"/>
        <w:jc w:val="both"/>
        <w:rPr>
          <w:rFonts w:ascii="Palatino Linotype" w:hAnsi="Palatino Linotype" w:cs="Arial"/>
          <w:lang w:val="es-ES_tradnl"/>
        </w:rPr>
      </w:pPr>
      <w:r w:rsidRPr="00CF6C34">
        <w:rPr>
          <w:rFonts w:ascii="Palatino Linotype" w:hAnsi="Palatino Linotype" w:cs="Arial"/>
          <w:lang w:val="es-ES_tradnl"/>
        </w:rPr>
        <w:lastRenderedPageBreak/>
        <w:t xml:space="preserve">De lo anterior, permite verificar la duplicidad de nombres y cargos, </w:t>
      </w:r>
      <w:r w:rsidR="00C8509B" w:rsidRPr="00CF6C34">
        <w:rPr>
          <w:rFonts w:ascii="Palatino Linotype" w:hAnsi="Palatino Linotype" w:cs="Arial"/>
          <w:lang w:val="es-ES_tradnl"/>
        </w:rPr>
        <w:t xml:space="preserve">por </w:t>
      </w:r>
      <w:r w:rsidRPr="00CF6C34">
        <w:rPr>
          <w:rFonts w:ascii="Palatino Linotype" w:hAnsi="Palatino Linotype" w:cs="Arial"/>
          <w:lang w:val="es-ES_tradnl"/>
        </w:rPr>
        <w:t xml:space="preserve">lo que incrementa el número de personas que laboran en el Sistema Municipal para el Desarrollo Integral de la Familia de Toluca; por lo que, atendiendo a ello, se desprende </w:t>
      </w:r>
      <w:r w:rsidR="00C8509B" w:rsidRPr="00CF6C34">
        <w:rPr>
          <w:rFonts w:ascii="Palatino Linotype" w:hAnsi="Palatino Linotype" w:cs="Arial"/>
          <w:lang w:val="es-ES_tradnl"/>
        </w:rPr>
        <w:t>la diferencia</w:t>
      </w:r>
      <w:r w:rsidRPr="00CF6C34">
        <w:rPr>
          <w:rFonts w:ascii="Palatino Linotype" w:hAnsi="Palatino Linotype" w:cs="Arial"/>
          <w:lang w:val="es-ES_tradnl"/>
        </w:rPr>
        <w:t xml:space="preserve"> al no ser coincidente el número de plazas con el número de servidores públicos que se enc</w:t>
      </w:r>
      <w:r w:rsidR="00C8509B" w:rsidRPr="00CF6C34">
        <w:rPr>
          <w:rFonts w:ascii="Palatino Linotype" w:hAnsi="Palatino Linotype" w:cs="Arial"/>
          <w:lang w:val="es-ES_tradnl"/>
        </w:rPr>
        <w:t xml:space="preserve">uentran en la página de IPOMEX; sin embargo, de una adminiculación de </w:t>
      </w:r>
      <w:r w:rsidR="002F5559" w:rsidRPr="00CF6C34">
        <w:rPr>
          <w:rFonts w:ascii="Palatino Linotype" w:hAnsi="Palatino Linotype" w:cs="Arial"/>
          <w:lang w:val="es-ES_tradnl"/>
        </w:rPr>
        <w:t xml:space="preserve">elementos aportados por </w:t>
      </w:r>
      <w:r w:rsidR="002F5559" w:rsidRPr="00CF6C34">
        <w:rPr>
          <w:rFonts w:ascii="Palatino Linotype" w:hAnsi="Palatino Linotype" w:cs="Arial"/>
          <w:b/>
          <w:lang w:val="es-ES_tradnl"/>
        </w:rPr>
        <w:t>EL SUJETO OBLIGADO</w:t>
      </w:r>
      <w:r w:rsidR="00C8509B" w:rsidRPr="00CF6C34">
        <w:rPr>
          <w:rFonts w:ascii="Palatino Linotype" w:hAnsi="Palatino Linotype" w:cs="Arial"/>
          <w:lang w:val="es-ES_tradnl"/>
        </w:rPr>
        <w:t xml:space="preserve">, referente a las plazas con el número de recibos de nómina que adjuntó a la respuesta es que se tiene que el número de servidores públicos que laboran el DIF Toluca es de 294, por lo que se tiene por colmado </w:t>
      </w:r>
      <w:r w:rsidR="00FC011C" w:rsidRPr="00CF6C34">
        <w:rPr>
          <w:rFonts w:ascii="Palatino Linotype" w:hAnsi="Palatino Linotype" w:cs="Arial"/>
          <w:lang w:val="es-ES_tradnl"/>
        </w:rPr>
        <w:t xml:space="preserve">el derecho de acceso a la información pública </w:t>
      </w:r>
      <w:r w:rsidR="00C8509B" w:rsidRPr="00CF6C34">
        <w:rPr>
          <w:rFonts w:ascii="Palatino Linotype" w:hAnsi="Palatino Linotype" w:cs="Arial"/>
          <w:lang w:val="es-ES_tradnl"/>
        </w:rPr>
        <w:t>en cuanto a esta solicitud.</w:t>
      </w:r>
    </w:p>
    <w:p w:rsidR="00C8509B" w:rsidRPr="00CF6C34" w:rsidRDefault="00C8509B" w:rsidP="0007643D">
      <w:pPr>
        <w:spacing w:line="360" w:lineRule="auto"/>
        <w:jc w:val="both"/>
        <w:rPr>
          <w:rFonts w:ascii="Palatino Linotype" w:hAnsi="Palatino Linotype" w:cs="Arial"/>
          <w:lang w:val="es-ES_tradnl"/>
        </w:rPr>
      </w:pPr>
    </w:p>
    <w:p w:rsidR="0007643D" w:rsidRPr="00CF6C34" w:rsidRDefault="00560B74" w:rsidP="0007643D">
      <w:pPr>
        <w:spacing w:line="360" w:lineRule="auto"/>
        <w:jc w:val="both"/>
        <w:rPr>
          <w:rFonts w:ascii="Palatino Linotype" w:hAnsi="Palatino Linotype" w:cs="Arial"/>
          <w:lang w:val="es-ES_tradnl"/>
        </w:rPr>
      </w:pPr>
      <w:r w:rsidRPr="00CF6C34">
        <w:rPr>
          <w:rFonts w:ascii="Palatino Linotype" w:hAnsi="Palatino Linotype" w:cs="Arial"/>
          <w:lang w:val="es-ES_tradnl"/>
        </w:rPr>
        <w:t xml:space="preserve">Respecto del </w:t>
      </w:r>
      <w:r w:rsidRPr="00CF6C34">
        <w:rPr>
          <w:rFonts w:ascii="Palatino Linotype" w:hAnsi="Palatino Linotype"/>
        </w:rPr>
        <w:t>número de empleado y</w:t>
      </w:r>
      <w:r w:rsidR="0007643D" w:rsidRPr="00CF6C34">
        <w:rPr>
          <w:rFonts w:ascii="Palatino Linotype" w:hAnsi="Palatino Linotype" w:cs="Arial"/>
          <w:lang w:val="es-ES_tradnl"/>
        </w:rPr>
        <w:t xml:space="preserve"> las deducciones, estas no se encuentran dentro de la información proporcionada</w:t>
      </w:r>
      <w:r w:rsidRPr="00CF6C34">
        <w:rPr>
          <w:rFonts w:ascii="Palatino Linotype" w:hAnsi="Palatino Linotype" w:cs="Arial"/>
          <w:lang w:val="es-ES_tradnl"/>
        </w:rPr>
        <w:t xml:space="preserve"> en respuesta</w:t>
      </w:r>
      <w:r w:rsidR="0007643D" w:rsidRPr="00CF6C34">
        <w:rPr>
          <w:rFonts w:ascii="Palatino Linotype" w:hAnsi="Palatino Linotype" w:cs="Arial"/>
          <w:lang w:val="es-ES_tradnl"/>
        </w:rPr>
        <w:t xml:space="preserve"> </w:t>
      </w:r>
      <w:r w:rsidRPr="00CF6C34">
        <w:rPr>
          <w:rFonts w:ascii="Palatino Linotype" w:hAnsi="Palatino Linotype" w:cs="Arial"/>
          <w:lang w:val="es-ES_tradnl"/>
        </w:rPr>
        <w:t xml:space="preserve">por </w:t>
      </w:r>
      <w:r w:rsidRPr="00CF6C34">
        <w:rPr>
          <w:rFonts w:ascii="Palatino Linotype" w:hAnsi="Palatino Linotype" w:cs="Arial"/>
          <w:b/>
          <w:lang w:val="es-ES_tradnl"/>
        </w:rPr>
        <w:t>EL SUJETO OBLIGADO</w:t>
      </w:r>
      <w:r w:rsidRPr="00CF6C34">
        <w:rPr>
          <w:rFonts w:ascii="Palatino Linotype" w:hAnsi="Palatino Linotype" w:cs="Arial"/>
          <w:lang w:val="es-ES_tradnl"/>
        </w:rPr>
        <w:t>, por lo que</w:t>
      </w:r>
      <w:r w:rsidR="00501E92" w:rsidRPr="00CF6C34">
        <w:rPr>
          <w:rFonts w:ascii="Palatino Linotype" w:hAnsi="Palatino Linotype" w:cs="Arial"/>
          <w:lang w:val="es-ES_tradnl"/>
        </w:rPr>
        <w:t>,</w:t>
      </w:r>
      <w:r w:rsidRPr="00CF6C34">
        <w:rPr>
          <w:rFonts w:ascii="Palatino Linotype" w:hAnsi="Palatino Linotype" w:cs="Arial"/>
          <w:lang w:val="es-ES_tradnl"/>
        </w:rPr>
        <w:t xml:space="preserve"> se ti</w:t>
      </w:r>
      <w:r w:rsidR="00501E92" w:rsidRPr="00CF6C34">
        <w:rPr>
          <w:rFonts w:ascii="Palatino Linotype" w:hAnsi="Palatino Linotype" w:cs="Arial"/>
          <w:lang w:val="es-ES_tradnl"/>
        </w:rPr>
        <w:t>ene por colmada</w:t>
      </w:r>
      <w:r w:rsidRPr="00CF6C34">
        <w:rPr>
          <w:rFonts w:ascii="Palatino Linotype" w:hAnsi="Palatino Linotype" w:cs="Arial"/>
          <w:lang w:val="es-ES_tradnl"/>
        </w:rPr>
        <w:t xml:space="preserve"> parte de la información; sin embargo, es preciso señalar que </w:t>
      </w:r>
      <w:r w:rsidR="0082161C" w:rsidRPr="00CF6C34">
        <w:rPr>
          <w:rFonts w:ascii="Palatino Linotype" w:hAnsi="Palatino Linotype" w:cs="Arial"/>
          <w:lang w:val="es-ES_tradnl"/>
        </w:rPr>
        <w:t>lo faltante puede obrar en los recibos de nómina del personal adscrito al Sistema Municipal para el Desarrollo Integral de la Familia de Toluca, mismo</w:t>
      </w:r>
      <w:r w:rsidR="00501E92" w:rsidRPr="00CF6C34">
        <w:rPr>
          <w:rFonts w:ascii="Palatino Linotype" w:hAnsi="Palatino Linotype" w:cs="Arial"/>
          <w:lang w:val="es-ES_tradnl"/>
        </w:rPr>
        <w:t>s</w:t>
      </w:r>
      <w:r w:rsidR="0082161C" w:rsidRPr="00CF6C34">
        <w:rPr>
          <w:rFonts w:ascii="Palatino Linotype" w:hAnsi="Palatino Linotype" w:cs="Arial"/>
          <w:lang w:val="es-ES_tradnl"/>
        </w:rPr>
        <w:t xml:space="preserve"> que fueron entregados en respuesta como se observa a continuación:</w:t>
      </w:r>
    </w:p>
    <w:p w:rsidR="0082161C" w:rsidRPr="00CF6C34" w:rsidRDefault="0082161C" w:rsidP="0007643D">
      <w:pPr>
        <w:spacing w:line="360" w:lineRule="auto"/>
        <w:jc w:val="both"/>
        <w:rPr>
          <w:rFonts w:ascii="Palatino Linotype" w:hAnsi="Palatino Linotype" w:cs="Arial"/>
          <w:lang w:val="es-ES_tradnl"/>
        </w:rPr>
      </w:pPr>
      <w:r w:rsidRPr="00CF6C34">
        <w:rPr>
          <w:noProof/>
          <w:lang w:val="es-MX" w:eastAsia="es-MX"/>
        </w:rPr>
        <w:drawing>
          <wp:inline distT="0" distB="0" distL="0" distR="0" wp14:anchorId="6A358121" wp14:editId="3D406E5F">
            <wp:extent cx="5791835" cy="202755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2027555"/>
                    </a:xfrm>
                    <a:prstGeom prst="rect">
                      <a:avLst/>
                    </a:prstGeom>
                  </pic:spPr>
                </pic:pic>
              </a:graphicData>
            </a:graphic>
          </wp:inline>
        </w:drawing>
      </w:r>
    </w:p>
    <w:p w:rsidR="00560B74" w:rsidRPr="00CF6C34" w:rsidRDefault="0082161C" w:rsidP="0007643D">
      <w:pPr>
        <w:spacing w:line="360" w:lineRule="auto"/>
        <w:jc w:val="both"/>
        <w:rPr>
          <w:rFonts w:ascii="Palatino Linotype" w:hAnsi="Palatino Linotype" w:cs="Arial"/>
          <w:lang w:val="es-ES_tradnl"/>
        </w:rPr>
      </w:pPr>
      <w:r w:rsidRPr="00CF6C34">
        <w:rPr>
          <w:rFonts w:ascii="Palatino Linotype" w:hAnsi="Palatino Linotype" w:cs="Arial"/>
          <w:lang w:val="es-ES_tradnl"/>
        </w:rPr>
        <w:lastRenderedPageBreak/>
        <w:t xml:space="preserve">Al respecto, es de observarse que </w:t>
      </w:r>
      <w:r w:rsidRPr="00CF6C34">
        <w:rPr>
          <w:rFonts w:ascii="Palatino Linotype" w:hAnsi="Palatino Linotype" w:cs="Arial"/>
          <w:b/>
          <w:lang w:val="es-ES_tradnl"/>
        </w:rPr>
        <w:t>EL SUJETO OBLIGADO</w:t>
      </w:r>
      <w:r w:rsidRPr="00CF6C34">
        <w:rPr>
          <w:rFonts w:ascii="Palatino Linotype" w:hAnsi="Palatino Linotype" w:cs="Arial"/>
          <w:lang w:val="es-ES_tradnl"/>
        </w:rPr>
        <w:t xml:space="preserve"> anexó las quincenas de julio a septiembre de dos mil dieciocho; </w:t>
      </w:r>
      <w:r w:rsidR="002F5559" w:rsidRPr="00CF6C34">
        <w:rPr>
          <w:rFonts w:ascii="Palatino Linotype" w:hAnsi="Palatino Linotype" w:cs="Arial"/>
          <w:lang w:val="es-ES_tradnl"/>
        </w:rPr>
        <w:t>sin embargo, no testó</w:t>
      </w:r>
      <w:r w:rsidRPr="00CF6C34">
        <w:rPr>
          <w:rFonts w:ascii="Palatino Linotype" w:hAnsi="Palatino Linotype" w:cs="Arial"/>
          <w:lang w:val="es-ES_tradnl"/>
        </w:rPr>
        <w:t xml:space="preserve"> datos considerados como confidenciales como lo es la cuota sindical y el número de empleado, haciendo hincapié q</w:t>
      </w:r>
      <w:r w:rsidR="00AA55EA" w:rsidRPr="00CF6C34">
        <w:rPr>
          <w:rFonts w:ascii="Palatino Linotype" w:hAnsi="Palatino Linotype" w:cs="Arial"/>
          <w:lang w:val="es-ES_tradnl"/>
        </w:rPr>
        <w:t xml:space="preserve">ue </w:t>
      </w:r>
      <w:r w:rsidR="002F5559" w:rsidRPr="00CF6C34">
        <w:rPr>
          <w:rFonts w:ascii="Palatino Linotype" w:hAnsi="Palatino Linotype" w:cs="Arial"/>
          <w:lang w:val="es-ES_tradnl"/>
        </w:rPr>
        <w:t>al no adjuntar</w:t>
      </w:r>
      <w:r w:rsidR="00AA55EA" w:rsidRPr="00CF6C34">
        <w:rPr>
          <w:rFonts w:ascii="Palatino Linotype" w:hAnsi="Palatino Linotype" w:cs="Arial"/>
          <w:lang w:val="es-ES_tradnl"/>
        </w:rPr>
        <w:t xml:space="preserve"> el Acuerdo del Comité de Transparencia que sustenta la versión pública</w:t>
      </w:r>
      <w:r w:rsidR="002F5559" w:rsidRPr="00CF6C34">
        <w:rPr>
          <w:rFonts w:ascii="Palatino Linotype" w:hAnsi="Palatino Linotype" w:cs="Arial"/>
          <w:lang w:val="es-ES_tradnl"/>
        </w:rPr>
        <w:t>, no se puede validad dicha información</w:t>
      </w:r>
      <w:r w:rsidR="00AA55EA" w:rsidRPr="00CF6C34">
        <w:rPr>
          <w:rFonts w:ascii="Palatino Linotype" w:hAnsi="Palatino Linotype" w:cs="Arial"/>
          <w:lang w:val="es-ES_tradnl"/>
        </w:rPr>
        <w:t>.</w:t>
      </w:r>
    </w:p>
    <w:p w:rsidR="00AA55EA" w:rsidRPr="00CF6C34" w:rsidRDefault="00AA55EA" w:rsidP="0007643D">
      <w:pPr>
        <w:spacing w:line="360" w:lineRule="auto"/>
        <w:jc w:val="both"/>
        <w:rPr>
          <w:rFonts w:ascii="Palatino Linotype" w:hAnsi="Palatino Linotype" w:cs="Arial"/>
          <w:lang w:val="es-ES_tradnl"/>
        </w:rPr>
      </w:pPr>
    </w:p>
    <w:p w:rsidR="004D04D0" w:rsidRPr="00CF6C34" w:rsidRDefault="00AA55EA" w:rsidP="0007643D">
      <w:pPr>
        <w:spacing w:line="360" w:lineRule="auto"/>
        <w:jc w:val="both"/>
        <w:rPr>
          <w:rFonts w:ascii="Palatino Linotype" w:hAnsi="Palatino Linotype" w:cs="Arial"/>
          <w:lang w:val="es-ES_tradnl"/>
        </w:rPr>
      </w:pPr>
      <w:r w:rsidRPr="00CF6C34">
        <w:rPr>
          <w:rFonts w:ascii="Palatino Linotype" w:hAnsi="Palatino Linotype" w:cs="Arial"/>
          <w:lang w:val="es-ES_tradnl"/>
        </w:rPr>
        <w:t xml:space="preserve">Esto es, no da certeza jurídica a la particular </w:t>
      </w:r>
      <w:r w:rsidR="002F5559" w:rsidRPr="00CF6C34">
        <w:rPr>
          <w:rFonts w:ascii="Palatino Linotype" w:hAnsi="Palatino Linotype" w:cs="Arial"/>
          <w:lang w:val="es-ES_tradnl"/>
        </w:rPr>
        <w:t>de que los dato suprimidos</w:t>
      </w:r>
      <w:r w:rsidRPr="00CF6C34">
        <w:rPr>
          <w:rFonts w:ascii="Palatino Linotype" w:hAnsi="Palatino Linotype" w:cs="Arial"/>
          <w:lang w:val="es-ES_tradnl"/>
        </w:rPr>
        <w:t>, encuadr</w:t>
      </w:r>
      <w:r w:rsidR="002F5559" w:rsidRPr="00CF6C34">
        <w:rPr>
          <w:rFonts w:ascii="Palatino Linotype" w:hAnsi="Palatino Linotype" w:cs="Arial"/>
          <w:lang w:val="es-ES_tradnl"/>
        </w:rPr>
        <w:t>en</w:t>
      </w:r>
      <w:r w:rsidRPr="00CF6C34">
        <w:rPr>
          <w:rFonts w:ascii="Palatino Linotype" w:hAnsi="Palatino Linotype" w:cs="Arial"/>
          <w:lang w:val="es-ES_tradnl"/>
        </w:rPr>
        <w:t xml:space="preserve"> en los supuestos de la Ley de Transparencia y Acceso a la Información Pública del Estado de México y Municipios</w:t>
      </w:r>
      <w:r w:rsidR="00E05EB0" w:rsidRPr="00CF6C34">
        <w:rPr>
          <w:rFonts w:ascii="Palatino Linotype" w:hAnsi="Palatino Linotype" w:cs="Arial"/>
          <w:lang w:val="es-ES_tradnl"/>
        </w:rPr>
        <w:t xml:space="preserve">, en términos de lo que disponen los </w:t>
      </w:r>
      <w:r w:rsidR="004D04D0" w:rsidRPr="00CF6C34">
        <w:rPr>
          <w:rFonts w:ascii="Palatino Linotype" w:hAnsi="Palatino Linotype" w:cs="Arial"/>
          <w:lang w:val="es-ES_tradnl"/>
        </w:rPr>
        <w:t>Lineamientos Generales en materia de Clasificación y Desclasificación de la Información, así como para la elaboración de Versiones Públicas</w:t>
      </w:r>
      <w:r w:rsidR="000F669C" w:rsidRPr="00CF6C34">
        <w:rPr>
          <w:rFonts w:ascii="Palatino Linotype" w:hAnsi="Palatino Linotype" w:cs="Arial"/>
          <w:lang w:val="es-ES_tradnl"/>
        </w:rPr>
        <w:t>, como se analizará más adelante</w:t>
      </w:r>
      <w:r w:rsidR="004D04D0" w:rsidRPr="00CF6C34">
        <w:rPr>
          <w:rFonts w:ascii="Palatino Linotype" w:hAnsi="Palatino Linotype" w:cs="Arial"/>
          <w:lang w:val="es-ES_tradnl"/>
        </w:rPr>
        <w:t>.</w:t>
      </w:r>
    </w:p>
    <w:p w:rsidR="002F5559" w:rsidRPr="00CF6C34" w:rsidRDefault="002F5559" w:rsidP="0007643D">
      <w:pPr>
        <w:spacing w:line="360" w:lineRule="auto"/>
        <w:jc w:val="both"/>
        <w:rPr>
          <w:rFonts w:ascii="Palatino Linotype" w:hAnsi="Palatino Linotype" w:cs="Arial"/>
          <w:lang w:val="es-ES_tradnl"/>
        </w:rPr>
      </w:pPr>
    </w:p>
    <w:p w:rsidR="002F5559" w:rsidRPr="00CF6C34" w:rsidRDefault="002F5559" w:rsidP="0007643D">
      <w:pPr>
        <w:spacing w:line="360" w:lineRule="auto"/>
        <w:jc w:val="both"/>
        <w:rPr>
          <w:rFonts w:ascii="Palatino Linotype" w:hAnsi="Palatino Linotype" w:cs="Arial"/>
          <w:lang w:val="es-ES_tradnl"/>
        </w:rPr>
      </w:pPr>
      <w:r w:rsidRPr="00CF6C34">
        <w:rPr>
          <w:rFonts w:ascii="Palatino Linotype" w:hAnsi="Palatino Linotype" w:cs="Arial"/>
          <w:lang w:val="es-ES_tradnl"/>
        </w:rPr>
        <w:t xml:space="preserve">Por lo anterior, es dable ordenar al </w:t>
      </w:r>
      <w:r w:rsidRPr="00CF6C34">
        <w:rPr>
          <w:rFonts w:ascii="Palatino Linotype" w:hAnsi="Palatino Linotype" w:cs="Arial"/>
          <w:b/>
          <w:lang w:val="es-ES_tradnl"/>
        </w:rPr>
        <w:t>SUJETO OBLIGADO</w:t>
      </w:r>
      <w:r w:rsidRPr="00CF6C34">
        <w:rPr>
          <w:rFonts w:ascii="Palatino Linotype" w:hAnsi="Palatino Linotype" w:cs="Arial"/>
          <w:lang w:val="es-ES_tradnl"/>
        </w:rPr>
        <w:t xml:space="preserve"> entregue los recibos de nómina de los servidores públicos que laboran en el Sistema Municipal para el Desarrollo Integral de la Familia de Toluca del primero de julio al treinta de septiembre del año dos mil dieciocho.</w:t>
      </w:r>
    </w:p>
    <w:p w:rsidR="00AA55EA" w:rsidRPr="00CF6C34" w:rsidRDefault="00AA55EA" w:rsidP="0007643D">
      <w:pPr>
        <w:spacing w:line="360" w:lineRule="auto"/>
        <w:jc w:val="both"/>
        <w:rPr>
          <w:rFonts w:ascii="Palatino Linotype" w:hAnsi="Palatino Linotype" w:cs="Arial"/>
          <w:lang w:val="es-ES_tradnl"/>
        </w:rPr>
      </w:pPr>
    </w:p>
    <w:p w:rsidR="004D04D0" w:rsidRPr="00CF6C34" w:rsidRDefault="000F669C" w:rsidP="004D04D0">
      <w:pPr>
        <w:spacing w:line="360" w:lineRule="auto"/>
        <w:jc w:val="both"/>
        <w:rPr>
          <w:rFonts w:ascii="Palatino Linotype" w:hAnsi="Palatino Linotype" w:cs="Arial"/>
          <w:color w:val="000000" w:themeColor="text1"/>
        </w:rPr>
      </w:pPr>
      <w:r w:rsidRPr="00CF6C34">
        <w:rPr>
          <w:rFonts w:ascii="Palatino Linotype" w:hAnsi="Palatino Linotype" w:cs="Arial"/>
          <w:color w:val="000000" w:themeColor="text1"/>
        </w:rPr>
        <w:t xml:space="preserve">En razón de lo anterior, y en virtud de </w:t>
      </w:r>
      <w:r w:rsidR="002F5559" w:rsidRPr="00CF6C34">
        <w:rPr>
          <w:rFonts w:ascii="Palatino Linotype" w:hAnsi="Palatino Linotype" w:cs="Arial"/>
          <w:color w:val="000000" w:themeColor="text1"/>
        </w:rPr>
        <w:t>los documentos que se ordena</w:t>
      </w:r>
      <w:r w:rsidR="004D04D0" w:rsidRPr="00CF6C34">
        <w:rPr>
          <w:rFonts w:ascii="Palatino Linotype" w:hAnsi="Palatino Linotype" w:cs="Arial"/>
          <w:color w:val="000000" w:themeColor="text1"/>
        </w:rPr>
        <w:t xml:space="preserve"> entregar</w:t>
      </w:r>
      <w:r w:rsidR="004D04D0" w:rsidRPr="00CF6C34">
        <w:rPr>
          <w:rFonts w:ascii="Palatino Linotype" w:eastAsia="Arial Unicode MS" w:hAnsi="Palatino Linotype" w:cs="Arial"/>
        </w:rPr>
        <w:t xml:space="preserve">, deberán ser en </w:t>
      </w:r>
      <w:r w:rsidR="004D04D0" w:rsidRPr="00CF6C34">
        <w:rPr>
          <w:rFonts w:ascii="Palatino Linotype" w:eastAsia="Arial Unicode MS" w:hAnsi="Palatino Linotype" w:cs="Arial"/>
          <w:b/>
        </w:rPr>
        <w:t>versión pública</w:t>
      </w:r>
      <w:r w:rsidR="004D04D0" w:rsidRPr="00CF6C34">
        <w:rPr>
          <w:rFonts w:ascii="Palatino Linotype" w:eastAsia="Arial Unicode MS" w:hAnsi="Palatino Linotype" w:cs="Arial"/>
        </w:rPr>
        <w:t xml:space="preserve">, esto es, que omitirá, eliminará o suprimirá la información personal de los funcionarios públicos referidos, como podrían ser Registro Federal de Contribuyentes, CURP, clave del Instituto de Seguridad Social del Estado de México y Municipios, los descuentos que se realicen por pensión alimenticia, cuota sindical o deducciones estrictamente legales o personales, número de </w:t>
      </w:r>
      <w:r w:rsidR="004D04D0" w:rsidRPr="00CF6C34">
        <w:rPr>
          <w:rFonts w:ascii="Palatino Linotype" w:hAnsi="Palatino Linotype" w:cs="Arial"/>
        </w:rPr>
        <w:t>Cuenta Bancarios</w:t>
      </w:r>
      <w:r w:rsidR="004D04D0" w:rsidRPr="00CF6C34">
        <w:rPr>
          <w:rFonts w:ascii="Palatino Linotype" w:eastAsia="Arial Unicode MS" w:hAnsi="Palatino Linotype" w:cs="Arial"/>
        </w:rPr>
        <w:t xml:space="preserve"> o cualquier otro dato de dichas personas.</w:t>
      </w:r>
    </w:p>
    <w:p w:rsidR="004D04D0" w:rsidRPr="00CF6C34" w:rsidRDefault="004D04D0" w:rsidP="004D04D0">
      <w:pPr>
        <w:ind w:right="49"/>
        <w:jc w:val="both"/>
        <w:rPr>
          <w:rFonts w:ascii="Palatino Linotype" w:hAnsi="Palatino Linotype" w:cs="Arial"/>
        </w:rPr>
      </w:pPr>
    </w:p>
    <w:p w:rsidR="004D04D0" w:rsidRPr="00CF6C34" w:rsidRDefault="004D04D0" w:rsidP="004D04D0">
      <w:pPr>
        <w:spacing w:before="240" w:after="240" w:line="360" w:lineRule="auto"/>
        <w:jc w:val="both"/>
        <w:rPr>
          <w:rFonts w:ascii="Palatino Linotype" w:hAnsi="Palatino Linotype" w:cs="Arial"/>
          <w:lang w:val="es-ES_tradnl"/>
        </w:rPr>
      </w:pPr>
      <w:r w:rsidRPr="00CF6C34">
        <w:rPr>
          <w:rFonts w:ascii="Palatino Linotype" w:hAnsi="Palatino Linotype" w:cs="Arial"/>
          <w:lang w:val="es-ES_tradnl"/>
        </w:rPr>
        <w:t xml:space="preserve">Clasificación que tiene que cumplir con las formalidades que la ley impone; </w:t>
      </w:r>
      <w:r w:rsidRPr="00CF6C34">
        <w:rPr>
          <w:rFonts w:ascii="Palatino Linotype" w:hAnsi="Palatino Linotype" w:cs="Arial"/>
        </w:rPr>
        <w:t>es</w:t>
      </w:r>
      <w:r w:rsidRPr="00CF6C34">
        <w:rPr>
          <w:rFonts w:ascii="Palatino Linotype" w:hAnsi="Palatino Linotype" w:cs="Arial"/>
          <w:lang w:val="es-ES_tradnl"/>
        </w:rPr>
        <w:t xml:space="preserve"> decir, mediante acuerdo debidamente fundado y motivado, en términos de los numerales 49, fracción VIII y 132, fracciones I, II y III de la Ley de Transparencia y Acceso a la Información Pública del Estado de México y Municipios, numerales Segundo, fracción XVIII, y del Cuarto al Décimo Primero de los Lineamientos Generales en materia de Clasificación y Desclasificación de la Información, así como para la elaboración de Versiones Públicas, que literalmente expresan:</w:t>
      </w:r>
    </w:p>
    <w:p w:rsidR="004D04D0" w:rsidRPr="00CF6C34" w:rsidRDefault="004D04D0" w:rsidP="004D04D0">
      <w:pPr>
        <w:spacing w:before="120" w:after="120"/>
        <w:ind w:left="851" w:right="902"/>
        <w:jc w:val="both"/>
        <w:rPr>
          <w:rFonts w:ascii="Palatino Linotype" w:hAnsi="Palatino Linotype" w:cs="Arial"/>
          <w:i/>
          <w:sz w:val="22"/>
          <w:szCs w:val="22"/>
          <w:lang w:eastAsia="es-MX"/>
        </w:rPr>
      </w:pPr>
      <w:r w:rsidRPr="00CF6C34">
        <w:rPr>
          <w:rFonts w:ascii="Palatino Linotype" w:hAnsi="Palatino Linotype" w:cs="Arial"/>
          <w:i/>
          <w:sz w:val="22"/>
          <w:szCs w:val="22"/>
          <w:lang w:eastAsia="es-MX"/>
        </w:rPr>
        <w:t>“</w:t>
      </w:r>
      <w:r w:rsidRPr="00CF6C34">
        <w:rPr>
          <w:rFonts w:ascii="Palatino Linotype" w:hAnsi="Palatino Linotype" w:cs="Arial"/>
          <w:b/>
          <w:i/>
          <w:sz w:val="22"/>
          <w:szCs w:val="22"/>
          <w:lang w:eastAsia="es-MX"/>
        </w:rPr>
        <w:t xml:space="preserve">Artículo 49. </w:t>
      </w:r>
      <w:r w:rsidRPr="00CF6C34">
        <w:rPr>
          <w:rFonts w:ascii="Palatino Linotype" w:hAnsi="Palatino Linotype" w:cs="Arial"/>
          <w:i/>
          <w:sz w:val="22"/>
          <w:szCs w:val="22"/>
          <w:lang w:eastAsia="es-MX"/>
        </w:rPr>
        <w:t>Los Comités de Transparencia tendrán las siguientes atribuciones:</w:t>
      </w:r>
    </w:p>
    <w:p w:rsidR="004D04D0" w:rsidRPr="00CF6C34" w:rsidRDefault="004D04D0" w:rsidP="004D04D0">
      <w:pPr>
        <w:spacing w:before="120" w:after="120"/>
        <w:ind w:left="851" w:right="902"/>
        <w:jc w:val="both"/>
        <w:rPr>
          <w:rFonts w:ascii="Palatino Linotype" w:hAnsi="Palatino Linotype" w:cs="Arial"/>
          <w:i/>
          <w:sz w:val="22"/>
          <w:szCs w:val="22"/>
          <w:lang w:eastAsia="es-MX"/>
        </w:rPr>
      </w:pPr>
      <w:r w:rsidRPr="00CF6C34">
        <w:rPr>
          <w:rFonts w:ascii="Palatino Linotype" w:hAnsi="Palatino Linotype" w:cs="Arial"/>
          <w:b/>
          <w:i/>
          <w:sz w:val="22"/>
          <w:szCs w:val="22"/>
          <w:lang w:eastAsia="es-MX"/>
        </w:rPr>
        <w:t>VIII.</w:t>
      </w:r>
      <w:r w:rsidRPr="00CF6C34">
        <w:rPr>
          <w:rFonts w:ascii="Palatino Linotype" w:hAnsi="Palatino Linotype" w:cs="Arial"/>
          <w:i/>
          <w:sz w:val="22"/>
          <w:szCs w:val="22"/>
          <w:lang w:eastAsia="es-MX"/>
        </w:rPr>
        <w:t xml:space="preserve"> Aprobar, modificar o revocar la clasificación de la información;</w:t>
      </w:r>
    </w:p>
    <w:p w:rsidR="004D04D0" w:rsidRPr="00CF6C34" w:rsidRDefault="004D04D0" w:rsidP="004D04D0">
      <w:pPr>
        <w:spacing w:before="120" w:after="120"/>
        <w:ind w:left="851" w:right="902"/>
        <w:jc w:val="both"/>
        <w:rPr>
          <w:rFonts w:ascii="Palatino Linotype" w:hAnsi="Palatino Linotype" w:cs="Arial"/>
          <w:i/>
          <w:sz w:val="22"/>
          <w:szCs w:val="22"/>
          <w:lang w:eastAsia="es-MX"/>
        </w:rPr>
      </w:pPr>
      <w:r w:rsidRPr="00CF6C34">
        <w:rPr>
          <w:rFonts w:ascii="Palatino Linotype" w:hAnsi="Palatino Linotype" w:cs="Arial"/>
          <w:b/>
          <w:i/>
          <w:sz w:val="22"/>
          <w:szCs w:val="22"/>
          <w:lang w:eastAsia="es-MX"/>
        </w:rPr>
        <w:t>Artículo 132.</w:t>
      </w:r>
      <w:r w:rsidRPr="00CF6C34">
        <w:rPr>
          <w:rFonts w:ascii="Palatino Linotype" w:hAnsi="Palatino Linotype" w:cs="Arial"/>
          <w:i/>
          <w:sz w:val="22"/>
          <w:szCs w:val="22"/>
          <w:lang w:eastAsia="es-MX"/>
        </w:rPr>
        <w:t xml:space="preserve"> La clasificación de la información se llevará a cabo en el momento en que:</w:t>
      </w:r>
    </w:p>
    <w:p w:rsidR="004D04D0" w:rsidRPr="00CF6C34" w:rsidRDefault="004D04D0" w:rsidP="004D04D0">
      <w:pPr>
        <w:spacing w:before="120" w:after="120"/>
        <w:ind w:left="851" w:right="902"/>
        <w:jc w:val="both"/>
        <w:rPr>
          <w:rFonts w:ascii="Palatino Linotype" w:hAnsi="Palatino Linotype" w:cs="Arial"/>
          <w:i/>
          <w:sz w:val="22"/>
          <w:szCs w:val="22"/>
          <w:lang w:eastAsia="es-MX"/>
        </w:rPr>
      </w:pPr>
      <w:r w:rsidRPr="00CF6C34">
        <w:rPr>
          <w:rFonts w:ascii="Palatino Linotype" w:hAnsi="Palatino Linotype" w:cs="Arial"/>
          <w:b/>
          <w:i/>
          <w:sz w:val="22"/>
          <w:szCs w:val="22"/>
          <w:lang w:eastAsia="es-MX"/>
        </w:rPr>
        <w:t>I.</w:t>
      </w:r>
      <w:r w:rsidRPr="00CF6C34">
        <w:rPr>
          <w:rFonts w:ascii="Palatino Linotype" w:hAnsi="Palatino Linotype" w:cs="Arial"/>
          <w:i/>
          <w:sz w:val="22"/>
          <w:szCs w:val="22"/>
          <w:lang w:eastAsia="es-MX"/>
        </w:rPr>
        <w:t xml:space="preserve"> Se reciba una solicitud de acceso a la información;</w:t>
      </w:r>
    </w:p>
    <w:p w:rsidR="004D04D0" w:rsidRPr="00CF6C34" w:rsidRDefault="004D04D0" w:rsidP="004D04D0">
      <w:pPr>
        <w:spacing w:before="120" w:after="120"/>
        <w:ind w:left="851" w:right="902"/>
        <w:jc w:val="both"/>
        <w:rPr>
          <w:rFonts w:ascii="Palatino Linotype" w:hAnsi="Palatino Linotype" w:cs="Arial"/>
          <w:i/>
          <w:sz w:val="22"/>
          <w:szCs w:val="22"/>
          <w:lang w:eastAsia="es-MX"/>
        </w:rPr>
      </w:pPr>
      <w:r w:rsidRPr="00CF6C34">
        <w:rPr>
          <w:rFonts w:ascii="Palatino Linotype" w:hAnsi="Palatino Linotype" w:cs="Arial"/>
          <w:b/>
          <w:i/>
          <w:sz w:val="22"/>
          <w:szCs w:val="22"/>
          <w:lang w:eastAsia="es-MX"/>
        </w:rPr>
        <w:t>II.</w:t>
      </w:r>
      <w:r w:rsidRPr="00CF6C34">
        <w:rPr>
          <w:rFonts w:ascii="Palatino Linotype" w:hAnsi="Palatino Linotype" w:cs="Arial"/>
          <w:i/>
          <w:sz w:val="22"/>
          <w:szCs w:val="22"/>
          <w:lang w:eastAsia="es-MX"/>
        </w:rPr>
        <w:t xml:space="preserve"> Se determine mediante resolución de autoridad competente; o</w:t>
      </w:r>
    </w:p>
    <w:p w:rsidR="004D04D0" w:rsidRPr="00CF6C34" w:rsidRDefault="004D04D0" w:rsidP="004D04D0">
      <w:pPr>
        <w:spacing w:before="120" w:after="120"/>
        <w:ind w:left="851" w:right="902"/>
        <w:jc w:val="both"/>
        <w:rPr>
          <w:rFonts w:ascii="Palatino Linotype" w:hAnsi="Palatino Linotype" w:cs="Arial"/>
          <w:b/>
          <w:i/>
          <w:sz w:val="22"/>
          <w:szCs w:val="22"/>
          <w:lang w:eastAsia="es-MX"/>
        </w:rPr>
      </w:pPr>
      <w:r w:rsidRPr="00CF6C34">
        <w:rPr>
          <w:rFonts w:ascii="Palatino Linotype" w:hAnsi="Palatino Linotype" w:cs="Arial"/>
          <w:i/>
          <w:sz w:val="22"/>
          <w:szCs w:val="22"/>
          <w:lang w:eastAsia="es-MX"/>
        </w:rPr>
        <w:t>III. Se generen versiones públicas para dar cumplimiento a las obligaciones de transparencia previstas en esta Ley.</w:t>
      </w:r>
      <w:r w:rsidRPr="00CF6C34">
        <w:rPr>
          <w:rFonts w:ascii="Palatino Linotype" w:hAnsi="Palatino Linotype" w:cs="Arial"/>
          <w:b/>
          <w:i/>
          <w:sz w:val="22"/>
          <w:szCs w:val="22"/>
          <w:lang w:eastAsia="es-MX"/>
        </w:rPr>
        <w:t>”</w:t>
      </w:r>
    </w:p>
    <w:p w:rsidR="004D04D0" w:rsidRPr="00CF6C34" w:rsidRDefault="004D04D0" w:rsidP="004D04D0">
      <w:pPr>
        <w:spacing w:before="120" w:after="120"/>
        <w:ind w:left="851" w:right="902"/>
        <w:jc w:val="both"/>
        <w:rPr>
          <w:rFonts w:ascii="Palatino Linotype" w:hAnsi="Palatino Linotype" w:cs="Arial"/>
          <w:i/>
          <w:sz w:val="22"/>
          <w:szCs w:val="22"/>
          <w:lang w:eastAsia="es-MX"/>
        </w:rPr>
      </w:pPr>
      <w:r w:rsidRPr="00CF6C34">
        <w:rPr>
          <w:rFonts w:ascii="Palatino Linotype" w:hAnsi="Palatino Linotype" w:cs="Arial"/>
          <w:b/>
          <w:i/>
          <w:sz w:val="22"/>
          <w:szCs w:val="22"/>
          <w:lang w:eastAsia="es-MX"/>
        </w:rPr>
        <w:t>“Segundo.-</w:t>
      </w:r>
      <w:r w:rsidRPr="00CF6C34">
        <w:rPr>
          <w:rFonts w:ascii="Palatino Linotype" w:hAnsi="Palatino Linotype" w:cs="Arial"/>
          <w:i/>
          <w:sz w:val="22"/>
          <w:szCs w:val="22"/>
          <w:lang w:eastAsia="es-MX"/>
        </w:rPr>
        <w:t xml:space="preserve"> Para efectos de los presentes Lineamientos Generales, se entenderá por:</w:t>
      </w:r>
    </w:p>
    <w:p w:rsidR="004D04D0" w:rsidRPr="00CF6C34" w:rsidRDefault="004D04D0" w:rsidP="004D04D0">
      <w:pPr>
        <w:spacing w:before="120" w:after="120"/>
        <w:ind w:left="851" w:right="902"/>
        <w:jc w:val="both"/>
        <w:rPr>
          <w:rFonts w:ascii="Palatino Linotype" w:hAnsi="Palatino Linotype" w:cs="Arial"/>
          <w:i/>
          <w:sz w:val="22"/>
          <w:szCs w:val="22"/>
          <w:lang w:eastAsia="es-MX"/>
        </w:rPr>
      </w:pPr>
      <w:r w:rsidRPr="00CF6C34">
        <w:rPr>
          <w:rFonts w:ascii="Palatino Linotype" w:hAnsi="Palatino Linotype" w:cs="Arial"/>
          <w:b/>
          <w:i/>
          <w:sz w:val="22"/>
          <w:szCs w:val="22"/>
          <w:lang w:eastAsia="es-MX"/>
        </w:rPr>
        <w:t>XVIII.</w:t>
      </w:r>
      <w:r w:rsidRPr="00CF6C34">
        <w:rPr>
          <w:rFonts w:ascii="Palatino Linotype" w:hAnsi="Palatino Linotype" w:cs="Arial"/>
          <w:i/>
          <w:sz w:val="22"/>
          <w:szCs w:val="22"/>
          <w:lang w:eastAsia="es-MX"/>
        </w:rPr>
        <w:t xml:space="preserve"> </w:t>
      </w:r>
      <w:r w:rsidRPr="00CF6C34">
        <w:rPr>
          <w:rFonts w:ascii="Palatino Linotype" w:hAnsi="Palatino Linotype" w:cs="Arial"/>
          <w:b/>
          <w:i/>
          <w:sz w:val="22"/>
          <w:szCs w:val="22"/>
          <w:lang w:eastAsia="es-MX"/>
        </w:rPr>
        <w:t>Versión pública:</w:t>
      </w:r>
      <w:r w:rsidRPr="00CF6C34">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4D04D0" w:rsidRPr="00CF6C34" w:rsidRDefault="004D04D0" w:rsidP="004D04D0">
      <w:pPr>
        <w:spacing w:before="120" w:after="120"/>
        <w:ind w:left="851" w:right="902"/>
        <w:jc w:val="both"/>
        <w:rPr>
          <w:rFonts w:ascii="Palatino Linotype" w:hAnsi="Palatino Linotype" w:cs="Arial"/>
          <w:i/>
          <w:sz w:val="22"/>
          <w:szCs w:val="22"/>
          <w:lang w:eastAsia="es-MX"/>
        </w:rPr>
      </w:pPr>
      <w:r w:rsidRPr="00CF6C34">
        <w:rPr>
          <w:rFonts w:ascii="Palatino Linotype" w:hAnsi="Palatino Linotype" w:cs="Arial"/>
          <w:b/>
          <w:i/>
          <w:sz w:val="22"/>
          <w:szCs w:val="22"/>
          <w:lang w:eastAsia="es-MX"/>
        </w:rPr>
        <w:t>Cuarto.</w:t>
      </w:r>
      <w:r w:rsidRPr="00CF6C34">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4D04D0" w:rsidRPr="00CF6C34" w:rsidRDefault="004D04D0" w:rsidP="004D04D0">
      <w:pPr>
        <w:spacing w:before="120" w:after="120"/>
        <w:ind w:left="851" w:right="902"/>
        <w:jc w:val="both"/>
        <w:rPr>
          <w:rFonts w:ascii="Palatino Linotype" w:hAnsi="Palatino Linotype" w:cs="Arial"/>
          <w:i/>
          <w:sz w:val="22"/>
          <w:szCs w:val="22"/>
          <w:lang w:eastAsia="es-MX"/>
        </w:rPr>
      </w:pPr>
      <w:r w:rsidRPr="00CF6C34">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4D04D0" w:rsidRPr="00CF6C34" w:rsidRDefault="004D04D0" w:rsidP="004D04D0">
      <w:pPr>
        <w:spacing w:before="120" w:after="120"/>
        <w:ind w:left="851" w:right="902"/>
        <w:jc w:val="both"/>
        <w:rPr>
          <w:rFonts w:ascii="Palatino Linotype" w:hAnsi="Palatino Linotype" w:cs="Arial"/>
          <w:i/>
          <w:sz w:val="22"/>
          <w:szCs w:val="22"/>
          <w:lang w:eastAsia="es-MX"/>
        </w:rPr>
      </w:pPr>
      <w:r w:rsidRPr="00CF6C34">
        <w:rPr>
          <w:rFonts w:ascii="Palatino Linotype" w:hAnsi="Palatino Linotype" w:cs="Arial"/>
          <w:b/>
          <w:i/>
          <w:sz w:val="22"/>
          <w:szCs w:val="22"/>
          <w:lang w:eastAsia="es-MX"/>
        </w:rPr>
        <w:lastRenderedPageBreak/>
        <w:t>Quinto.</w:t>
      </w:r>
      <w:r w:rsidRPr="00CF6C34">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4D04D0" w:rsidRPr="00CF6C34" w:rsidRDefault="004D04D0" w:rsidP="004D04D0">
      <w:pPr>
        <w:spacing w:before="120" w:after="120"/>
        <w:ind w:left="851" w:right="902"/>
        <w:jc w:val="both"/>
        <w:rPr>
          <w:rFonts w:ascii="Palatino Linotype" w:hAnsi="Palatino Linotype" w:cs="Arial"/>
          <w:i/>
          <w:sz w:val="22"/>
          <w:szCs w:val="22"/>
          <w:lang w:eastAsia="es-MX"/>
        </w:rPr>
      </w:pPr>
      <w:r w:rsidRPr="00CF6C34">
        <w:rPr>
          <w:rFonts w:ascii="Palatino Linotype" w:hAnsi="Palatino Linotype" w:cs="Arial"/>
          <w:b/>
          <w:i/>
          <w:sz w:val="22"/>
          <w:szCs w:val="22"/>
          <w:lang w:eastAsia="es-MX"/>
        </w:rPr>
        <w:t>Sexto.</w:t>
      </w:r>
      <w:r w:rsidRPr="00CF6C34">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4D04D0" w:rsidRPr="00CF6C34" w:rsidRDefault="004D04D0" w:rsidP="004D04D0">
      <w:pPr>
        <w:spacing w:before="120" w:after="120"/>
        <w:ind w:left="851" w:right="902"/>
        <w:jc w:val="both"/>
        <w:rPr>
          <w:rFonts w:ascii="Palatino Linotype" w:hAnsi="Palatino Linotype" w:cs="Arial"/>
          <w:i/>
          <w:sz w:val="22"/>
          <w:szCs w:val="22"/>
          <w:lang w:eastAsia="es-MX"/>
        </w:rPr>
      </w:pPr>
      <w:r w:rsidRPr="00CF6C34">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4D04D0" w:rsidRPr="00CF6C34" w:rsidRDefault="004D04D0" w:rsidP="004D04D0">
      <w:pPr>
        <w:spacing w:before="120" w:after="120"/>
        <w:ind w:left="851" w:right="902"/>
        <w:jc w:val="both"/>
        <w:rPr>
          <w:rFonts w:ascii="Palatino Linotype" w:hAnsi="Palatino Linotype" w:cs="Arial"/>
          <w:i/>
          <w:sz w:val="22"/>
          <w:szCs w:val="22"/>
          <w:lang w:eastAsia="es-MX"/>
        </w:rPr>
      </w:pPr>
      <w:r w:rsidRPr="00CF6C34">
        <w:rPr>
          <w:rFonts w:ascii="Palatino Linotype" w:hAnsi="Palatino Linotype" w:cs="Arial"/>
          <w:b/>
          <w:i/>
          <w:sz w:val="22"/>
          <w:szCs w:val="22"/>
          <w:lang w:eastAsia="es-MX"/>
        </w:rPr>
        <w:t>Séptimo.</w:t>
      </w:r>
      <w:r w:rsidRPr="00CF6C34">
        <w:rPr>
          <w:rFonts w:ascii="Palatino Linotype" w:hAnsi="Palatino Linotype" w:cs="Arial"/>
          <w:i/>
          <w:sz w:val="22"/>
          <w:szCs w:val="22"/>
          <w:lang w:eastAsia="es-MX"/>
        </w:rPr>
        <w:t xml:space="preserve"> La clasificación de la información se llevará a cabo en el momento en que:</w:t>
      </w:r>
    </w:p>
    <w:p w:rsidR="004D04D0" w:rsidRPr="00CF6C34" w:rsidRDefault="004D04D0" w:rsidP="004D04D0">
      <w:pPr>
        <w:spacing w:before="120" w:after="120"/>
        <w:ind w:left="851" w:right="902"/>
        <w:jc w:val="both"/>
        <w:rPr>
          <w:rFonts w:ascii="Palatino Linotype" w:hAnsi="Palatino Linotype" w:cs="Arial"/>
          <w:i/>
          <w:sz w:val="22"/>
          <w:szCs w:val="22"/>
          <w:lang w:eastAsia="es-MX"/>
        </w:rPr>
      </w:pPr>
      <w:r w:rsidRPr="00CF6C34">
        <w:rPr>
          <w:rFonts w:ascii="Palatino Linotype" w:hAnsi="Palatino Linotype" w:cs="Arial"/>
          <w:b/>
          <w:i/>
          <w:sz w:val="22"/>
          <w:szCs w:val="22"/>
          <w:lang w:eastAsia="es-MX"/>
        </w:rPr>
        <w:t>I.</w:t>
      </w:r>
      <w:r w:rsidRPr="00CF6C34">
        <w:rPr>
          <w:rFonts w:ascii="Palatino Linotype" w:hAnsi="Palatino Linotype" w:cs="Arial"/>
          <w:i/>
          <w:sz w:val="22"/>
          <w:szCs w:val="22"/>
          <w:lang w:eastAsia="es-MX"/>
        </w:rPr>
        <w:t xml:space="preserve"> Se reciba una solicitud de acceso a la información;</w:t>
      </w:r>
    </w:p>
    <w:p w:rsidR="004D04D0" w:rsidRPr="00CF6C34" w:rsidRDefault="004D04D0" w:rsidP="004D04D0">
      <w:pPr>
        <w:spacing w:before="120" w:after="120"/>
        <w:ind w:left="851" w:right="902"/>
        <w:jc w:val="both"/>
        <w:rPr>
          <w:rFonts w:ascii="Palatino Linotype" w:hAnsi="Palatino Linotype" w:cs="Arial"/>
          <w:i/>
          <w:sz w:val="22"/>
          <w:szCs w:val="22"/>
          <w:lang w:eastAsia="es-MX"/>
        </w:rPr>
      </w:pPr>
      <w:r w:rsidRPr="00CF6C34">
        <w:rPr>
          <w:rFonts w:ascii="Palatino Linotype" w:hAnsi="Palatino Linotype" w:cs="Arial"/>
          <w:b/>
          <w:i/>
          <w:sz w:val="22"/>
          <w:szCs w:val="22"/>
          <w:lang w:eastAsia="es-MX"/>
        </w:rPr>
        <w:t>II.</w:t>
      </w:r>
      <w:r w:rsidRPr="00CF6C34">
        <w:rPr>
          <w:rFonts w:ascii="Palatino Linotype" w:hAnsi="Palatino Linotype" w:cs="Arial"/>
          <w:i/>
          <w:sz w:val="22"/>
          <w:szCs w:val="22"/>
          <w:lang w:eastAsia="es-MX"/>
        </w:rPr>
        <w:t xml:space="preserve"> Se determine mediante resolución de autoridad competente, o</w:t>
      </w:r>
    </w:p>
    <w:p w:rsidR="004D04D0" w:rsidRPr="00CF6C34" w:rsidRDefault="004D04D0" w:rsidP="004D04D0">
      <w:pPr>
        <w:spacing w:before="120" w:after="120"/>
        <w:ind w:left="851" w:right="902"/>
        <w:jc w:val="both"/>
        <w:rPr>
          <w:rFonts w:ascii="Palatino Linotype" w:hAnsi="Palatino Linotype" w:cs="Arial"/>
          <w:i/>
          <w:sz w:val="22"/>
          <w:szCs w:val="22"/>
          <w:lang w:eastAsia="es-MX"/>
        </w:rPr>
      </w:pPr>
      <w:r w:rsidRPr="00CF6C34">
        <w:rPr>
          <w:rFonts w:ascii="Palatino Linotype" w:hAnsi="Palatino Linotype" w:cs="Arial"/>
          <w:b/>
          <w:i/>
          <w:sz w:val="22"/>
          <w:szCs w:val="22"/>
          <w:lang w:eastAsia="es-MX"/>
        </w:rPr>
        <w:t>III.</w:t>
      </w:r>
      <w:r w:rsidRPr="00CF6C34">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4D04D0" w:rsidRPr="00CF6C34" w:rsidRDefault="004D04D0" w:rsidP="004D04D0">
      <w:pPr>
        <w:spacing w:before="120" w:after="120"/>
        <w:ind w:left="851" w:right="902"/>
        <w:jc w:val="both"/>
        <w:rPr>
          <w:rFonts w:ascii="Palatino Linotype" w:hAnsi="Palatino Linotype" w:cs="Arial"/>
          <w:i/>
          <w:sz w:val="22"/>
          <w:szCs w:val="22"/>
          <w:lang w:eastAsia="es-MX"/>
        </w:rPr>
      </w:pPr>
      <w:r w:rsidRPr="00CF6C34">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4D04D0" w:rsidRPr="00CF6C34" w:rsidRDefault="004D04D0" w:rsidP="004D04D0">
      <w:pPr>
        <w:spacing w:before="120" w:after="120"/>
        <w:ind w:left="851" w:right="902"/>
        <w:jc w:val="both"/>
        <w:rPr>
          <w:rFonts w:ascii="Palatino Linotype" w:hAnsi="Palatino Linotype" w:cs="Arial"/>
          <w:i/>
          <w:sz w:val="22"/>
          <w:szCs w:val="22"/>
          <w:lang w:eastAsia="es-MX"/>
        </w:rPr>
      </w:pPr>
      <w:r w:rsidRPr="00CF6C34">
        <w:rPr>
          <w:rFonts w:ascii="Palatino Linotype" w:hAnsi="Palatino Linotype" w:cs="Arial"/>
          <w:b/>
          <w:i/>
          <w:sz w:val="22"/>
          <w:szCs w:val="22"/>
          <w:lang w:eastAsia="es-MX"/>
        </w:rPr>
        <w:t>Octavo.</w:t>
      </w:r>
      <w:r w:rsidRPr="00CF6C34">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4D04D0" w:rsidRPr="00CF6C34" w:rsidRDefault="004D04D0" w:rsidP="004D04D0">
      <w:pPr>
        <w:spacing w:before="120" w:after="120"/>
        <w:ind w:left="851" w:right="902"/>
        <w:jc w:val="both"/>
        <w:rPr>
          <w:rFonts w:ascii="Palatino Linotype" w:hAnsi="Palatino Linotype" w:cs="Arial"/>
          <w:i/>
          <w:sz w:val="22"/>
          <w:szCs w:val="22"/>
          <w:lang w:eastAsia="es-MX"/>
        </w:rPr>
      </w:pPr>
      <w:r w:rsidRPr="00CF6C34">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4D04D0" w:rsidRPr="00CF6C34" w:rsidRDefault="004D04D0" w:rsidP="004D04D0">
      <w:pPr>
        <w:spacing w:before="120" w:after="120"/>
        <w:ind w:left="851" w:right="902"/>
        <w:jc w:val="both"/>
        <w:rPr>
          <w:rFonts w:ascii="Palatino Linotype" w:hAnsi="Palatino Linotype" w:cs="Arial"/>
          <w:i/>
          <w:sz w:val="22"/>
          <w:szCs w:val="22"/>
          <w:lang w:eastAsia="es-MX"/>
        </w:rPr>
      </w:pPr>
      <w:r w:rsidRPr="00CF6C34">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4D04D0" w:rsidRPr="00CF6C34" w:rsidRDefault="004D04D0" w:rsidP="004D04D0">
      <w:pPr>
        <w:spacing w:before="120" w:after="120"/>
        <w:ind w:left="851" w:right="902"/>
        <w:jc w:val="both"/>
        <w:rPr>
          <w:rFonts w:ascii="Palatino Linotype" w:hAnsi="Palatino Linotype" w:cs="Arial"/>
          <w:i/>
          <w:sz w:val="22"/>
          <w:szCs w:val="22"/>
          <w:lang w:eastAsia="es-MX"/>
        </w:rPr>
      </w:pPr>
      <w:r w:rsidRPr="00CF6C34">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4D04D0" w:rsidRPr="00CF6C34" w:rsidRDefault="004D04D0" w:rsidP="004D04D0">
      <w:pPr>
        <w:spacing w:before="120" w:after="120"/>
        <w:ind w:left="851" w:right="902"/>
        <w:jc w:val="both"/>
        <w:rPr>
          <w:rFonts w:ascii="Palatino Linotype" w:hAnsi="Palatino Linotype" w:cs="Arial"/>
          <w:i/>
          <w:sz w:val="22"/>
          <w:szCs w:val="22"/>
          <w:lang w:eastAsia="es-MX"/>
        </w:rPr>
      </w:pPr>
      <w:r w:rsidRPr="00CF6C34">
        <w:rPr>
          <w:rFonts w:ascii="Palatino Linotype" w:hAnsi="Palatino Linotype" w:cs="Arial"/>
          <w:i/>
          <w:sz w:val="22"/>
          <w:szCs w:val="22"/>
          <w:lang w:eastAsia="es-MX"/>
        </w:rPr>
        <w:lastRenderedPageBreak/>
        <w:t>Los documentos contenidos en los archivos históricos y los identificados como históricos confidenciales no serán susceptibles de clasificación como reservados.</w:t>
      </w:r>
    </w:p>
    <w:p w:rsidR="004D04D0" w:rsidRPr="00CF6C34" w:rsidRDefault="004D04D0" w:rsidP="004D04D0">
      <w:pPr>
        <w:spacing w:before="120" w:after="120"/>
        <w:ind w:left="851" w:right="902"/>
        <w:jc w:val="both"/>
        <w:rPr>
          <w:rFonts w:ascii="Palatino Linotype" w:hAnsi="Palatino Linotype" w:cs="Arial"/>
          <w:i/>
          <w:sz w:val="22"/>
          <w:szCs w:val="22"/>
          <w:lang w:eastAsia="es-MX"/>
        </w:rPr>
      </w:pPr>
      <w:r w:rsidRPr="00CF6C34">
        <w:rPr>
          <w:rFonts w:ascii="Palatino Linotype" w:hAnsi="Palatino Linotype" w:cs="Arial"/>
          <w:b/>
          <w:i/>
          <w:sz w:val="22"/>
          <w:szCs w:val="22"/>
          <w:lang w:eastAsia="es-MX"/>
        </w:rPr>
        <w:t>Noveno.</w:t>
      </w:r>
      <w:r w:rsidRPr="00CF6C34">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4D04D0" w:rsidRPr="00CF6C34" w:rsidRDefault="004D04D0" w:rsidP="004D04D0">
      <w:pPr>
        <w:spacing w:before="120" w:after="120"/>
        <w:ind w:left="851" w:right="902"/>
        <w:jc w:val="both"/>
        <w:rPr>
          <w:rFonts w:ascii="Palatino Linotype" w:hAnsi="Palatino Linotype" w:cs="Arial"/>
          <w:i/>
          <w:sz w:val="22"/>
          <w:szCs w:val="22"/>
          <w:lang w:eastAsia="es-MX"/>
        </w:rPr>
      </w:pPr>
      <w:r w:rsidRPr="00CF6C34">
        <w:rPr>
          <w:rFonts w:ascii="Palatino Linotype" w:hAnsi="Palatino Linotype" w:cs="Arial"/>
          <w:b/>
          <w:i/>
          <w:sz w:val="22"/>
          <w:szCs w:val="22"/>
          <w:lang w:eastAsia="es-MX"/>
        </w:rPr>
        <w:t>Décimo.</w:t>
      </w:r>
      <w:r w:rsidRPr="00CF6C34">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4D04D0" w:rsidRPr="00CF6C34" w:rsidRDefault="004D04D0" w:rsidP="004D04D0">
      <w:pPr>
        <w:spacing w:before="120" w:after="120"/>
        <w:ind w:left="851" w:right="902"/>
        <w:jc w:val="both"/>
        <w:rPr>
          <w:rFonts w:ascii="Palatino Linotype" w:hAnsi="Palatino Linotype" w:cs="Arial"/>
          <w:i/>
          <w:sz w:val="22"/>
          <w:szCs w:val="22"/>
          <w:lang w:eastAsia="es-MX"/>
        </w:rPr>
      </w:pPr>
      <w:r w:rsidRPr="00CF6C34">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4D04D0" w:rsidRPr="00CF6C34" w:rsidRDefault="004D04D0" w:rsidP="004D04D0">
      <w:pPr>
        <w:spacing w:before="120" w:after="120"/>
        <w:ind w:left="851" w:right="902"/>
        <w:jc w:val="both"/>
        <w:rPr>
          <w:rFonts w:ascii="Palatino Linotype" w:hAnsi="Palatino Linotype" w:cs="Arial"/>
          <w:i/>
          <w:sz w:val="22"/>
          <w:szCs w:val="22"/>
          <w:lang w:eastAsia="es-MX"/>
        </w:rPr>
      </w:pPr>
      <w:r w:rsidRPr="00CF6C34">
        <w:rPr>
          <w:rFonts w:ascii="Palatino Linotype" w:hAnsi="Palatino Linotype" w:cs="Arial"/>
          <w:b/>
          <w:i/>
          <w:sz w:val="22"/>
          <w:szCs w:val="22"/>
          <w:lang w:eastAsia="es-MX"/>
        </w:rPr>
        <w:t>Décimo primero.</w:t>
      </w:r>
      <w:r w:rsidRPr="00CF6C34">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CF6C34">
        <w:rPr>
          <w:rFonts w:ascii="Palatino Linotype" w:hAnsi="Palatino Linotype" w:cs="Arial"/>
          <w:b/>
          <w:i/>
          <w:sz w:val="22"/>
          <w:szCs w:val="22"/>
          <w:lang w:eastAsia="es-MX"/>
        </w:rPr>
        <w:t xml:space="preserve">” </w:t>
      </w:r>
      <w:r w:rsidRPr="00CF6C34">
        <w:rPr>
          <w:rFonts w:ascii="Palatino Linotype" w:hAnsi="Palatino Linotype"/>
          <w:sz w:val="22"/>
          <w:szCs w:val="22"/>
        </w:rPr>
        <w:t>(</w:t>
      </w:r>
      <w:r w:rsidRPr="00CF6C34">
        <w:rPr>
          <w:rFonts w:ascii="Palatino Linotype" w:hAnsi="Palatino Linotype"/>
          <w:i/>
          <w:sz w:val="22"/>
          <w:szCs w:val="22"/>
        </w:rPr>
        <w:t>Sic</w:t>
      </w:r>
      <w:r w:rsidRPr="00CF6C34">
        <w:rPr>
          <w:rFonts w:ascii="Palatino Linotype" w:hAnsi="Palatino Linotype"/>
          <w:sz w:val="22"/>
          <w:szCs w:val="22"/>
        </w:rPr>
        <w:t>)</w:t>
      </w:r>
    </w:p>
    <w:p w:rsidR="004D04D0" w:rsidRPr="00CF6C34" w:rsidRDefault="004D04D0" w:rsidP="004D04D0">
      <w:pPr>
        <w:spacing w:before="240" w:after="240" w:line="360" w:lineRule="auto"/>
        <w:jc w:val="both"/>
        <w:rPr>
          <w:rFonts w:ascii="Palatino Linotype" w:hAnsi="Palatino Linotype" w:cs="Arial"/>
          <w:color w:val="000000"/>
          <w:sz w:val="2"/>
        </w:rPr>
      </w:pPr>
    </w:p>
    <w:p w:rsidR="004D04D0" w:rsidRPr="00CF6C34" w:rsidRDefault="004D04D0" w:rsidP="004D04D0">
      <w:pPr>
        <w:spacing w:before="240" w:after="240" w:line="360" w:lineRule="auto"/>
        <w:jc w:val="both"/>
        <w:rPr>
          <w:rFonts w:ascii="Palatino Linotype" w:hAnsi="Palatino Linotype" w:cs="Arial"/>
        </w:rPr>
      </w:pPr>
      <w:r w:rsidRPr="00CF6C34">
        <w:rPr>
          <w:rFonts w:ascii="Palatino Linotype" w:eastAsia="Arial Unicode MS" w:hAnsi="Palatino Linotype" w:cs="Arial"/>
        </w:rPr>
        <w:t xml:space="preserve">En ese sentido, </w:t>
      </w:r>
      <w:r w:rsidRPr="00CF6C34">
        <w:rPr>
          <w:rFonts w:ascii="Palatino Linotype" w:hAnsi="Palatino Linotype" w:cs="Arial"/>
          <w:lang w:val="es-ES_tradnl"/>
        </w:rPr>
        <w:t xml:space="preserve">sólo podrán ser testados los datos que actualicen las hipótesis normativas previstas en dicho </w:t>
      </w:r>
      <w:r w:rsidR="00977532" w:rsidRPr="00CF6C34">
        <w:rPr>
          <w:rFonts w:ascii="Palatino Linotype" w:hAnsi="Palatino Linotype" w:cs="Arial"/>
          <w:lang w:val="es-ES_tradnl"/>
        </w:rPr>
        <w:t>precepto legal</w:t>
      </w:r>
      <w:r w:rsidRPr="00CF6C34">
        <w:rPr>
          <w:rFonts w:ascii="Palatino Linotype" w:hAnsi="Palatino Linotype" w:cs="Arial"/>
          <w:lang w:val="es-ES_tradnl"/>
        </w:rPr>
        <w:t xml:space="preserve"> y deberá procederse a su clasificación mediante las formalidades de Ley, es decir,</w:t>
      </w:r>
      <w:r w:rsidRPr="00CF6C34">
        <w:rPr>
          <w:rFonts w:ascii="Palatino Linotype" w:hAnsi="Palatino Linotype" w:cs="Arial"/>
        </w:rPr>
        <w:t xml:space="preserve"> que el Comité de Transparencia del </w:t>
      </w:r>
      <w:r w:rsidRPr="00CF6C34">
        <w:rPr>
          <w:rFonts w:ascii="Palatino Linotype" w:hAnsi="Palatino Linotype" w:cs="Arial"/>
          <w:b/>
        </w:rPr>
        <w:t>SUJETO OBLIGADO</w:t>
      </w:r>
      <w:r w:rsidRPr="00CF6C34">
        <w:rPr>
          <w:rFonts w:ascii="Palatino Linotype" w:hAnsi="Palatino Linotype" w:cs="Arial"/>
        </w:rPr>
        <w:t xml:space="preserve"> emita el Acuerdo de Clasificación correspondiente</w:t>
      </w:r>
      <w:r w:rsidRPr="00CF6C34">
        <w:rPr>
          <w:rFonts w:ascii="Palatino Linotype" w:hAnsi="Palatino Linotype" w:cs="Arial"/>
          <w:lang w:val="es-ES_tradnl"/>
        </w:rPr>
        <w:t xml:space="preserve"> debidamente fundado y motivado, en el cual se</w:t>
      </w:r>
      <w:r w:rsidRPr="00CF6C34">
        <w:rPr>
          <w:rFonts w:ascii="Palatino Linotype" w:hAnsi="Palatino Linotype" w:cs="Arial"/>
        </w:rPr>
        <w:t xml:space="preserve"> sustente la versión pública, misma que deberá cumplir cabalmente con las formalidades prevista</w:t>
      </w:r>
      <w:r w:rsidR="00977532" w:rsidRPr="00CF6C34">
        <w:rPr>
          <w:rFonts w:ascii="Palatino Linotype" w:hAnsi="Palatino Linotype" w:cs="Arial"/>
        </w:rPr>
        <w:t>s en el precepto antes referido;</w:t>
      </w:r>
      <w:r w:rsidRPr="00CF6C34">
        <w:rPr>
          <w:rFonts w:ascii="Palatino Linotype" w:hAnsi="Palatino Linotype" w:cs="Arial"/>
        </w:rPr>
        <w:t xml:space="preserve"> así como</w:t>
      </w:r>
      <w:r w:rsidR="00977532" w:rsidRPr="00CF6C34">
        <w:rPr>
          <w:rFonts w:ascii="Palatino Linotype" w:hAnsi="Palatino Linotype" w:cs="Arial"/>
        </w:rPr>
        <w:t>,</w:t>
      </w:r>
      <w:r w:rsidRPr="00CF6C34">
        <w:rPr>
          <w:rFonts w:ascii="Palatino Linotype" w:hAnsi="Palatino Linotype" w:cs="Arial"/>
        </w:rPr>
        <w:t xml:space="preserve"> con los numerales aplicables de los </w:t>
      </w:r>
      <w:r w:rsidRPr="00CF6C34">
        <w:rPr>
          <w:rFonts w:ascii="Palatino Linotype" w:hAnsi="Palatino Linotype" w:cs="Arial"/>
          <w:i/>
        </w:rPr>
        <w:t>Lineamientos Generales en materia de Clasificación y Desclasificación de la Información, así como para la Elaboración de Versiones Públicas</w:t>
      </w:r>
      <w:r w:rsidRPr="00CF6C34">
        <w:rPr>
          <w:rFonts w:ascii="Palatino Linotype" w:hAnsi="Palatino Linotype" w:cs="Arial"/>
        </w:rPr>
        <w:t xml:space="preserve">, publicados en el Diario Oficial de la Federación en fecha 15 de abril de 2016, </w:t>
      </w:r>
      <w:r w:rsidRPr="00CF6C34">
        <w:rPr>
          <w:rFonts w:ascii="Palatino Linotype" w:hAnsi="Palatino Linotype" w:cs="Arial"/>
        </w:rPr>
        <w:lastRenderedPageBreak/>
        <w:t>mediante Acuerdo del Consejo Nacional del Sistema Nacional de Transparencia, Acceso a la Información Pública y Protección de Datos Personales.</w:t>
      </w:r>
    </w:p>
    <w:p w:rsidR="004D04D0" w:rsidRPr="00CF6C34" w:rsidRDefault="004D04D0" w:rsidP="004D04D0">
      <w:pPr>
        <w:spacing w:before="240" w:after="240" w:line="360" w:lineRule="auto"/>
        <w:jc w:val="both"/>
        <w:rPr>
          <w:rFonts w:ascii="Palatino Linotype" w:eastAsia="Arial Unicode MS" w:hAnsi="Palatino Linotype" w:cs="Arial"/>
        </w:rPr>
      </w:pPr>
      <w:r w:rsidRPr="00CF6C34">
        <w:rPr>
          <w:rFonts w:ascii="Palatino Linotype" w:hAnsi="Palatino Linotype" w:cs="Arial"/>
          <w:lang w:eastAsia="es-MX"/>
        </w:rPr>
        <w:t xml:space="preserve">Así, respecto de </w:t>
      </w:r>
      <w:r w:rsidRPr="00CF6C34">
        <w:rPr>
          <w:rFonts w:ascii="Palatino Linotype" w:eastAsia="Arial Unicode MS" w:hAnsi="Palatino Linotype" w:cs="Arial"/>
        </w:rPr>
        <w:t xml:space="preserve">los </w:t>
      </w:r>
      <w:r w:rsidRPr="00CF6C34">
        <w:rPr>
          <w:rFonts w:ascii="Palatino Linotype" w:hAnsi="Palatino Linotype" w:cs="Arial"/>
        </w:rPr>
        <w:t>documentos</w:t>
      </w:r>
      <w:r w:rsidRPr="00CF6C34">
        <w:rPr>
          <w:rFonts w:ascii="Palatino Linotype" w:eastAsia="Arial Unicode MS" w:hAnsi="Palatino Linotype" w:cs="Arial"/>
        </w:rPr>
        <w:t xml:space="preserve"> que </w:t>
      </w:r>
      <w:r w:rsidRPr="00CF6C34">
        <w:rPr>
          <w:rFonts w:ascii="Palatino Linotype" w:eastAsia="Arial Unicode MS" w:hAnsi="Palatino Linotype" w:cs="Arial"/>
          <w:b/>
        </w:rPr>
        <w:t xml:space="preserve">EL SUJETO OBLIGADO </w:t>
      </w:r>
      <w:r w:rsidRPr="00CF6C34">
        <w:rPr>
          <w:rFonts w:ascii="Palatino Linotype" w:eastAsia="Arial Unicode MS" w:hAnsi="Palatino Linotype" w:cs="Arial"/>
        </w:rPr>
        <w:t xml:space="preserve">ha de entregar en </w:t>
      </w:r>
      <w:r w:rsidRPr="00CF6C34">
        <w:rPr>
          <w:rFonts w:ascii="Palatino Linotype" w:eastAsia="Arial Unicode MS" w:hAnsi="Palatino Linotype" w:cs="Arial"/>
          <w:b/>
        </w:rPr>
        <w:t>versión pública</w:t>
      </w:r>
      <w:r w:rsidRPr="00CF6C34">
        <w:rPr>
          <w:rFonts w:ascii="Palatino Linotype" w:eastAsia="Arial Unicode MS" w:hAnsi="Palatino Linotype" w:cs="Arial"/>
        </w:rPr>
        <w:t xml:space="preserve">, se deberá omitir, eliminar o suprimir la información personal de los servidores públicos, como Registro Federal de Contribuyentes, CURP, clave del Instituto de Seguridad Social </w:t>
      </w:r>
      <w:r w:rsidRPr="00CF6C34">
        <w:rPr>
          <w:rFonts w:ascii="Palatino Linotype" w:hAnsi="Palatino Linotype" w:cs="Arial"/>
        </w:rPr>
        <w:t>del</w:t>
      </w:r>
      <w:r w:rsidRPr="00CF6C34">
        <w:rPr>
          <w:rFonts w:ascii="Palatino Linotype" w:eastAsia="Arial Unicode MS" w:hAnsi="Palatino Linotype" w:cs="Arial"/>
        </w:rPr>
        <w:t xml:space="preserve"> Estado de México y Municipios, los descuentos que se realicen por pensión alimenticia o deducciones estrictamente legales, personales o de cualquier índole siempre que, </w:t>
      </w:r>
      <w:r w:rsidRPr="00CF6C34">
        <w:rPr>
          <w:rFonts w:ascii="Palatino Linotype" w:hAnsi="Palatino Linotype" w:cs="Arial"/>
        </w:rPr>
        <w:t>no se encuentren relacionados con los impuestos o las cuotas por seguridad social</w:t>
      </w:r>
      <w:r w:rsidRPr="00CF6C34">
        <w:rPr>
          <w:rFonts w:ascii="Palatino Linotype" w:eastAsia="Arial Unicode MS" w:hAnsi="Palatino Linotype" w:cs="Arial"/>
        </w:rPr>
        <w:t xml:space="preserve">, número de cuenta o cualquier otro dato que ponga en riesgo la vida, seguridad y salud de dichas </w:t>
      </w:r>
      <w:r w:rsidRPr="00CF6C34">
        <w:rPr>
          <w:rFonts w:ascii="Palatino Linotype" w:hAnsi="Palatino Linotype" w:cs="Arial"/>
        </w:rPr>
        <w:t>personas</w:t>
      </w:r>
      <w:r w:rsidRPr="00CF6C34">
        <w:rPr>
          <w:rFonts w:ascii="Palatino Linotype" w:eastAsia="Arial Unicode MS" w:hAnsi="Palatino Linotype" w:cs="Arial"/>
        </w:rPr>
        <w:t>.</w:t>
      </w:r>
    </w:p>
    <w:p w:rsidR="004D04D0" w:rsidRPr="00CF6C34" w:rsidRDefault="004D04D0" w:rsidP="004D04D0">
      <w:pPr>
        <w:spacing w:before="240" w:after="240" w:line="360" w:lineRule="auto"/>
        <w:jc w:val="both"/>
        <w:rPr>
          <w:rFonts w:ascii="Palatino Linotype" w:hAnsi="Palatino Linotype" w:cs="Arial"/>
          <w:lang w:eastAsia="en-US"/>
        </w:rPr>
      </w:pPr>
      <w:r w:rsidRPr="00CF6C34">
        <w:rPr>
          <w:rFonts w:ascii="Palatino Linotype" w:hAnsi="Palatino Linotype"/>
        </w:rPr>
        <w:t xml:space="preserve">En el caso específico de </w:t>
      </w:r>
      <w:r w:rsidR="00614AE8" w:rsidRPr="00CF6C34">
        <w:rPr>
          <w:rFonts w:ascii="Palatino Linotype" w:hAnsi="Palatino Linotype"/>
        </w:rPr>
        <w:t>los recibos de nómina</w:t>
      </w:r>
      <w:r w:rsidRPr="00CF6C34">
        <w:rPr>
          <w:rFonts w:ascii="Palatino Linotype" w:hAnsi="Palatino Linotype"/>
        </w:rPr>
        <w:t xml:space="preserve"> solicitad</w:t>
      </w:r>
      <w:r w:rsidR="00614AE8" w:rsidRPr="00CF6C34">
        <w:rPr>
          <w:rFonts w:ascii="Palatino Linotype" w:hAnsi="Palatino Linotype"/>
        </w:rPr>
        <w:t>os</w:t>
      </w:r>
      <w:r w:rsidRPr="00CF6C34">
        <w:rPr>
          <w:rFonts w:ascii="Palatino Linotype" w:hAnsi="Palatino Linotype"/>
        </w:rPr>
        <w:t xml:space="preserve">, obran datos que son considerados </w:t>
      </w:r>
      <w:r w:rsidRPr="00CF6C34">
        <w:rPr>
          <w:rFonts w:ascii="Palatino Linotype" w:hAnsi="Palatino Linotype" w:cs="Arial"/>
        </w:rPr>
        <w:t>confidenciales</w:t>
      </w:r>
      <w:r w:rsidRPr="00CF6C34">
        <w:rPr>
          <w:rFonts w:ascii="Palatino Linotype" w:hAnsi="Palatino Linotype"/>
        </w:rPr>
        <w:t xml:space="preserve">, cuyo acceso </w:t>
      </w:r>
      <w:r w:rsidRPr="00CF6C34">
        <w:rPr>
          <w:rFonts w:ascii="Palatino Linotype" w:hAnsi="Palatino Linotype" w:cs="Arial"/>
        </w:rPr>
        <w:t>debe</w:t>
      </w:r>
      <w:r w:rsidRPr="00CF6C34">
        <w:rPr>
          <w:rFonts w:ascii="Palatino Linotype" w:hAnsi="Palatino Linotype"/>
        </w:rPr>
        <w:t xml:space="preserve"> ser restringido, los cuales </w:t>
      </w:r>
      <w:r w:rsidRPr="00CF6C34">
        <w:rPr>
          <w:rFonts w:ascii="Palatino Linotype" w:hAnsi="Palatino Linotype" w:cs="Arial"/>
        </w:rPr>
        <w:t xml:space="preserve">deben testarse al momento de la elaboración de versiones públicas, como es el caso del </w:t>
      </w:r>
      <w:r w:rsidRPr="00CF6C34">
        <w:rPr>
          <w:rFonts w:ascii="Palatino Linotype" w:hAnsi="Palatino Linotype" w:cs="Arial"/>
          <w:b/>
        </w:rPr>
        <w:t>Registro Federal de Contribuyentes</w:t>
      </w:r>
      <w:r w:rsidRPr="00CF6C34">
        <w:rPr>
          <w:rFonts w:ascii="Palatino Linotype" w:hAnsi="Palatino Linotype" w:cs="Arial"/>
        </w:rPr>
        <w:t xml:space="preserve"> (RFC), la </w:t>
      </w:r>
      <w:r w:rsidRPr="00CF6C34">
        <w:rPr>
          <w:rFonts w:ascii="Palatino Linotype" w:hAnsi="Palatino Linotype" w:cs="Arial"/>
          <w:b/>
        </w:rPr>
        <w:t>Clave Única de Registro de Población</w:t>
      </w:r>
      <w:r w:rsidRPr="00CF6C34">
        <w:rPr>
          <w:rFonts w:ascii="Palatino Linotype" w:hAnsi="Palatino Linotype" w:cs="Arial"/>
        </w:rPr>
        <w:t xml:space="preserve"> (CURP), la </w:t>
      </w:r>
      <w:r w:rsidRPr="00CF6C34">
        <w:rPr>
          <w:rFonts w:ascii="Palatino Linotype" w:hAnsi="Palatino Linotype" w:cs="Arial"/>
          <w:b/>
        </w:rPr>
        <w:t>Clave de cualquier tipo de seguridad social</w:t>
      </w:r>
      <w:r w:rsidRPr="00CF6C34">
        <w:rPr>
          <w:rFonts w:ascii="Palatino Linotype" w:hAnsi="Palatino Linotype" w:cs="Arial"/>
        </w:rPr>
        <w:t xml:space="preserve"> (ISS</w:t>
      </w:r>
      <w:r w:rsidR="00977532" w:rsidRPr="00CF6C34">
        <w:rPr>
          <w:rFonts w:ascii="Palatino Linotype" w:hAnsi="Palatino Linotype" w:cs="Arial"/>
        </w:rPr>
        <w:t>EMYM, u otros)</w:t>
      </w:r>
      <w:r w:rsidRPr="00CF6C34">
        <w:rPr>
          <w:rFonts w:ascii="Palatino Linotype" w:hAnsi="Palatino Linotype" w:cs="Arial"/>
        </w:rPr>
        <w:t xml:space="preserve"> así como, los </w:t>
      </w:r>
      <w:r w:rsidRPr="00CF6C34">
        <w:rPr>
          <w:rFonts w:ascii="Palatino Linotype" w:hAnsi="Palatino Linotype" w:cs="Arial"/>
          <w:b/>
        </w:rPr>
        <w:t xml:space="preserve">préstamos o descuentos </w:t>
      </w:r>
      <w:r w:rsidRPr="00CF6C34">
        <w:rPr>
          <w:rFonts w:ascii="Palatino Linotype" w:hAnsi="Palatino Linotype" w:cs="Arial"/>
        </w:rPr>
        <w:t>que se le hagan al servidor público.</w:t>
      </w:r>
    </w:p>
    <w:p w:rsidR="004D04D0" w:rsidRPr="00CF6C34" w:rsidRDefault="004D04D0" w:rsidP="004D04D0">
      <w:pPr>
        <w:spacing w:before="240" w:after="240" w:line="360" w:lineRule="auto"/>
        <w:jc w:val="both"/>
        <w:rPr>
          <w:rFonts w:ascii="Palatino Linotype" w:hAnsi="Palatino Linotype"/>
        </w:rPr>
      </w:pPr>
      <w:r w:rsidRPr="00CF6C34">
        <w:rPr>
          <w:rFonts w:ascii="Palatino Linotype" w:hAnsi="Palatino Linotype" w:cs="Arial"/>
          <w:lang w:eastAsia="es-MX"/>
        </w:rPr>
        <w:t xml:space="preserve">Por cuanto hace al </w:t>
      </w:r>
      <w:r w:rsidRPr="00CF6C34">
        <w:rPr>
          <w:rFonts w:ascii="Palatino Linotype" w:hAnsi="Palatino Linotype" w:cs="Arial"/>
          <w:b/>
          <w:lang w:eastAsia="es-MX"/>
        </w:rPr>
        <w:t>Registro Federal de Contribuyentes</w:t>
      </w:r>
      <w:r w:rsidRPr="00CF6C34">
        <w:rPr>
          <w:rFonts w:ascii="Palatino Linotype" w:hAnsi="Palatino Linotype" w:cs="Arial"/>
          <w:lang w:eastAsia="es-MX"/>
        </w:rPr>
        <w:t xml:space="preserve"> </w:t>
      </w:r>
      <w:r w:rsidRPr="00CF6C34">
        <w:rPr>
          <w:rFonts w:ascii="Palatino Linotype" w:hAnsi="Palatino Linotype" w:cs="Arial"/>
          <w:b/>
          <w:lang w:eastAsia="es-MX"/>
        </w:rPr>
        <w:t>de las personas físicas</w:t>
      </w:r>
      <w:r w:rsidRPr="00CF6C34">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CF6C34">
        <w:rPr>
          <w:rFonts w:ascii="Palatino Linotype" w:hAnsi="Palatino Linotype" w:cs="Arial"/>
        </w:rPr>
        <w:t>del</w:t>
      </w:r>
      <w:r w:rsidRPr="00CF6C34">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CF6C34">
        <w:rPr>
          <w:rFonts w:ascii="Palatino Linotype" w:hAnsi="Palatino Linotype"/>
        </w:rPr>
        <w:t xml:space="preserve"> y </w:t>
      </w:r>
      <w:r w:rsidRPr="00CF6C34">
        <w:rPr>
          <w:rFonts w:ascii="Palatino Linotype" w:hAnsi="Palatino Linotype"/>
        </w:rPr>
        <w:lastRenderedPageBreak/>
        <w:t>finalmente la homoclave; la cual, para su obtención es necesario acreditar personalidad, fecha de nacimiento entre otros con documentos oficiales.</w:t>
      </w:r>
    </w:p>
    <w:p w:rsidR="004D04D0" w:rsidRPr="00CF6C34" w:rsidRDefault="004D04D0" w:rsidP="004D04D0">
      <w:pPr>
        <w:spacing w:before="240" w:after="240" w:line="360" w:lineRule="auto"/>
        <w:jc w:val="both"/>
        <w:rPr>
          <w:rFonts w:ascii="Palatino Linotype" w:hAnsi="Palatino Linotype"/>
          <w:b/>
          <w:bCs/>
          <w:color w:val="000000"/>
        </w:rPr>
      </w:pPr>
      <w:r w:rsidRPr="00CF6C34">
        <w:rPr>
          <w:rFonts w:ascii="Palatino Linotype" w:hAnsi="Palatino Linotype" w:cs="Arial"/>
          <w:lang w:eastAsia="es-MX"/>
        </w:rPr>
        <w:t xml:space="preserve">Al respecto, </w:t>
      </w:r>
      <w:r w:rsidRPr="00CF6C34">
        <w:rPr>
          <w:rFonts w:ascii="Palatino Linotype" w:hAnsi="Palatino Linotype" w:cs="Arial"/>
          <w:color w:val="000000"/>
        </w:rPr>
        <w:t xml:space="preserve">es aplicable el Criterio 19/17 de la Segunda Época, emitido por </w:t>
      </w:r>
      <w:r w:rsidRPr="00CF6C34">
        <w:rPr>
          <w:rFonts w:ascii="Palatino Linotype" w:eastAsia="Arial Unicode MS" w:hAnsi="Palatino Linotype" w:cs="Arial"/>
          <w:color w:val="000000"/>
        </w:rPr>
        <w:t xml:space="preserve">el Instituto Nacional de </w:t>
      </w:r>
      <w:r w:rsidRPr="00CF6C34">
        <w:rPr>
          <w:rFonts w:ascii="Palatino Linotype" w:hAnsi="Palatino Linotype"/>
          <w:bCs/>
        </w:rPr>
        <w:t>Transparencia</w:t>
      </w:r>
      <w:r w:rsidRPr="00CF6C34">
        <w:rPr>
          <w:rFonts w:ascii="Palatino Linotype" w:eastAsia="Arial Unicode MS" w:hAnsi="Palatino Linotype" w:cs="Arial"/>
          <w:color w:val="000000"/>
        </w:rPr>
        <w:t xml:space="preserve">, Acceso a la </w:t>
      </w:r>
      <w:r w:rsidRPr="00CF6C34">
        <w:rPr>
          <w:rFonts w:ascii="Palatino Linotype" w:hAnsi="Palatino Linotype" w:cs="Arial"/>
        </w:rPr>
        <w:t>Información</w:t>
      </w:r>
      <w:r w:rsidRPr="00CF6C34">
        <w:rPr>
          <w:rFonts w:ascii="Palatino Linotype" w:eastAsia="Arial Unicode MS" w:hAnsi="Palatino Linotype" w:cs="Arial"/>
          <w:color w:val="000000"/>
        </w:rPr>
        <w:t xml:space="preserve"> y Protección de Datos Personales,</w:t>
      </w:r>
      <w:r w:rsidRPr="00CF6C34">
        <w:rPr>
          <w:rFonts w:ascii="Palatino Linotype" w:hAnsi="Palatino Linotype"/>
          <w:bCs/>
          <w:color w:val="000000"/>
        </w:rPr>
        <w:t xml:space="preserve"> que dice:</w:t>
      </w:r>
      <w:r w:rsidRPr="00CF6C34">
        <w:rPr>
          <w:rFonts w:ascii="Palatino Linotype" w:hAnsi="Palatino Linotype"/>
          <w:b/>
          <w:bCs/>
          <w:color w:val="000000"/>
        </w:rPr>
        <w:t xml:space="preserve"> </w:t>
      </w:r>
    </w:p>
    <w:p w:rsidR="004D04D0" w:rsidRPr="00CF6C34" w:rsidRDefault="004D04D0" w:rsidP="004D04D0">
      <w:pPr>
        <w:autoSpaceDE w:val="0"/>
        <w:autoSpaceDN w:val="0"/>
        <w:adjustRightInd w:val="0"/>
        <w:spacing w:before="120" w:after="120"/>
        <w:ind w:left="851" w:right="902"/>
        <w:jc w:val="both"/>
        <w:rPr>
          <w:rFonts w:ascii="Palatino Linotype" w:hAnsi="Palatino Linotype" w:cs="Arial"/>
          <w:bCs/>
          <w:i/>
          <w:sz w:val="22"/>
          <w:szCs w:val="22"/>
          <w:lang w:eastAsia="en-US"/>
        </w:rPr>
      </w:pPr>
      <w:r w:rsidRPr="00CF6C34">
        <w:rPr>
          <w:rFonts w:ascii="Palatino Linotype" w:hAnsi="Palatino Linotype" w:cs="Arial"/>
          <w:bCs/>
          <w:i/>
          <w:sz w:val="22"/>
          <w:szCs w:val="22"/>
        </w:rPr>
        <w:t>“</w:t>
      </w:r>
      <w:r w:rsidRPr="00CF6C34">
        <w:rPr>
          <w:rFonts w:ascii="Palatino Linotype" w:hAnsi="Palatino Linotype" w:cs="Arial"/>
          <w:b/>
          <w:bCs/>
          <w:i/>
          <w:sz w:val="22"/>
          <w:szCs w:val="22"/>
        </w:rPr>
        <w:t>Registro Federal de Contribuyentes (RFC) de personas físicas. El RFC es una clave</w:t>
      </w:r>
      <w:r w:rsidRPr="00CF6C34">
        <w:rPr>
          <w:rFonts w:ascii="Palatino Linotype" w:hAnsi="Palatino Linotype" w:cs="Arial"/>
          <w:bCs/>
          <w:i/>
          <w:sz w:val="22"/>
          <w:szCs w:val="22"/>
        </w:rPr>
        <w:t xml:space="preserve"> de carácter fiscal, única e irrepetible, </w:t>
      </w:r>
      <w:r w:rsidRPr="00CF6C34">
        <w:rPr>
          <w:rFonts w:ascii="Palatino Linotype" w:hAnsi="Palatino Linotype" w:cs="Arial"/>
          <w:b/>
          <w:bCs/>
          <w:i/>
          <w:sz w:val="22"/>
          <w:szCs w:val="22"/>
        </w:rPr>
        <w:t>que permite identificar al titular, su edad y fecha de nacimiento</w:t>
      </w:r>
      <w:r w:rsidRPr="00CF6C34">
        <w:rPr>
          <w:rFonts w:ascii="Palatino Linotype" w:hAnsi="Palatino Linotype" w:cs="Arial"/>
          <w:bCs/>
          <w:i/>
          <w:sz w:val="22"/>
          <w:szCs w:val="22"/>
        </w:rPr>
        <w:t xml:space="preserve">, </w:t>
      </w:r>
      <w:r w:rsidRPr="00CF6C34">
        <w:rPr>
          <w:rFonts w:ascii="Palatino Linotype" w:hAnsi="Palatino Linotype" w:cs="Arial"/>
          <w:i/>
          <w:sz w:val="22"/>
          <w:szCs w:val="22"/>
          <w:lang w:eastAsia="es-MX"/>
        </w:rPr>
        <w:t>por</w:t>
      </w:r>
      <w:r w:rsidRPr="00CF6C34">
        <w:rPr>
          <w:rFonts w:ascii="Palatino Linotype" w:hAnsi="Palatino Linotype" w:cs="Arial"/>
          <w:bCs/>
          <w:i/>
          <w:sz w:val="22"/>
          <w:szCs w:val="22"/>
        </w:rPr>
        <w:t xml:space="preserve"> lo que </w:t>
      </w:r>
      <w:r w:rsidRPr="00CF6C34">
        <w:rPr>
          <w:rFonts w:ascii="Palatino Linotype" w:hAnsi="Palatino Linotype" w:cs="Arial"/>
          <w:b/>
          <w:bCs/>
          <w:i/>
          <w:sz w:val="22"/>
          <w:szCs w:val="22"/>
        </w:rPr>
        <w:t>es un dato personal de carácter confidencial</w:t>
      </w:r>
      <w:r w:rsidRPr="00CF6C34">
        <w:rPr>
          <w:rFonts w:ascii="Palatino Linotype" w:hAnsi="Palatino Linotype" w:cs="Arial"/>
          <w:i/>
          <w:sz w:val="22"/>
          <w:szCs w:val="22"/>
        </w:rPr>
        <w:t>.</w:t>
      </w:r>
    </w:p>
    <w:p w:rsidR="004D04D0" w:rsidRPr="00CF6C34" w:rsidRDefault="004D04D0" w:rsidP="004D04D0">
      <w:pPr>
        <w:autoSpaceDE w:val="0"/>
        <w:autoSpaceDN w:val="0"/>
        <w:adjustRightInd w:val="0"/>
        <w:spacing w:before="120" w:after="120"/>
        <w:ind w:left="851" w:right="902"/>
        <w:jc w:val="both"/>
        <w:rPr>
          <w:rFonts w:ascii="Palatino Linotype" w:hAnsi="Palatino Linotype" w:cs="Arial"/>
          <w:bCs/>
          <w:i/>
          <w:sz w:val="22"/>
          <w:szCs w:val="22"/>
        </w:rPr>
      </w:pPr>
      <w:r w:rsidRPr="00CF6C34">
        <w:rPr>
          <w:rFonts w:ascii="Palatino Linotype" w:hAnsi="Palatino Linotype" w:cs="Arial"/>
          <w:bCs/>
          <w:i/>
          <w:sz w:val="22"/>
          <w:szCs w:val="22"/>
        </w:rPr>
        <w:t>Resoluciones:</w:t>
      </w:r>
    </w:p>
    <w:p w:rsidR="004D04D0" w:rsidRPr="00CF6C34" w:rsidRDefault="004D04D0" w:rsidP="004D04D0">
      <w:pPr>
        <w:autoSpaceDE w:val="0"/>
        <w:autoSpaceDN w:val="0"/>
        <w:adjustRightInd w:val="0"/>
        <w:spacing w:before="120" w:after="120"/>
        <w:ind w:left="851" w:right="902"/>
        <w:jc w:val="both"/>
        <w:rPr>
          <w:rFonts w:ascii="Palatino Linotype" w:hAnsi="Palatino Linotype" w:cs="Arial"/>
          <w:bCs/>
          <w:i/>
          <w:sz w:val="22"/>
          <w:szCs w:val="22"/>
        </w:rPr>
      </w:pPr>
      <w:r w:rsidRPr="00CF6C34">
        <w:rPr>
          <w:rFonts w:ascii="Palatino Linotype" w:hAnsi="Palatino Linotype" w:cs="Arial"/>
          <w:bCs/>
          <w:i/>
          <w:sz w:val="22"/>
          <w:szCs w:val="22"/>
        </w:rPr>
        <w:t>• RRA 0189/</w:t>
      </w:r>
      <w:r w:rsidRPr="00CF6C34">
        <w:rPr>
          <w:rFonts w:ascii="Palatino Linotype" w:hAnsi="Palatino Linotype" w:cs="Arial"/>
          <w:i/>
          <w:sz w:val="22"/>
          <w:szCs w:val="22"/>
          <w:lang w:eastAsia="es-MX"/>
        </w:rPr>
        <w:t>17</w:t>
      </w:r>
      <w:r w:rsidRPr="00CF6C34">
        <w:rPr>
          <w:rFonts w:ascii="Palatino Linotype" w:hAnsi="Palatino Linotype" w:cs="Arial"/>
          <w:bCs/>
          <w:i/>
          <w:sz w:val="22"/>
          <w:szCs w:val="22"/>
        </w:rPr>
        <w:t>. Morena. 08 de febrero de 2017. Por unanimidad. Comisionado Ponente Joel Salas Suárez.</w:t>
      </w:r>
    </w:p>
    <w:p w:rsidR="004D04D0" w:rsidRPr="00CF6C34" w:rsidRDefault="004D04D0" w:rsidP="004D04D0">
      <w:pPr>
        <w:autoSpaceDE w:val="0"/>
        <w:autoSpaceDN w:val="0"/>
        <w:adjustRightInd w:val="0"/>
        <w:spacing w:before="120" w:after="120"/>
        <w:ind w:left="851" w:right="902"/>
        <w:jc w:val="both"/>
        <w:rPr>
          <w:rFonts w:ascii="Palatino Linotype" w:hAnsi="Palatino Linotype" w:cs="Arial"/>
          <w:bCs/>
          <w:i/>
          <w:sz w:val="22"/>
          <w:szCs w:val="22"/>
        </w:rPr>
      </w:pPr>
      <w:r w:rsidRPr="00CF6C34">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rsidR="004D04D0" w:rsidRPr="00CF6C34" w:rsidRDefault="004D04D0" w:rsidP="004D04D0">
      <w:pPr>
        <w:autoSpaceDE w:val="0"/>
        <w:autoSpaceDN w:val="0"/>
        <w:adjustRightInd w:val="0"/>
        <w:spacing w:before="120" w:after="120"/>
        <w:ind w:left="851" w:right="902"/>
        <w:jc w:val="both"/>
        <w:rPr>
          <w:rFonts w:ascii="Palatino Linotype" w:hAnsi="Palatino Linotype" w:cs="Arial"/>
          <w:i/>
          <w:sz w:val="22"/>
          <w:szCs w:val="22"/>
        </w:rPr>
      </w:pPr>
      <w:r w:rsidRPr="00CF6C34">
        <w:rPr>
          <w:rFonts w:ascii="Palatino Linotype" w:hAnsi="Palatino Linotype" w:cs="Arial"/>
          <w:bCs/>
          <w:i/>
          <w:sz w:val="22"/>
          <w:szCs w:val="22"/>
        </w:rPr>
        <w:t xml:space="preserve">• RRA 1564/17. Tribunal Electoral del Poder Judicial de la Federación. 26 de abril de 2017. Por </w:t>
      </w:r>
      <w:r w:rsidRPr="00CF6C34">
        <w:rPr>
          <w:rFonts w:ascii="Palatino Linotype" w:hAnsi="Palatino Linotype" w:cs="Arial"/>
          <w:i/>
          <w:sz w:val="22"/>
          <w:szCs w:val="22"/>
          <w:lang w:eastAsia="es-MX"/>
        </w:rPr>
        <w:t>unanimidad</w:t>
      </w:r>
      <w:r w:rsidRPr="00CF6C34">
        <w:rPr>
          <w:rFonts w:ascii="Palatino Linotype" w:hAnsi="Palatino Linotype" w:cs="Arial"/>
          <w:bCs/>
          <w:i/>
          <w:sz w:val="22"/>
          <w:szCs w:val="22"/>
        </w:rPr>
        <w:t>. Comisionado Ponente Oscar Mauricio Guerra Ford.</w:t>
      </w:r>
      <w:r w:rsidRPr="00CF6C34">
        <w:rPr>
          <w:rFonts w:ascii="Palatino Linotype" w:hAnsi="Palatino Linotype" w:cs="Arial"/>
          <w:i/>
          <w:sz w:val="22"/>
          <w:szCs w:val="22"/>
        </w:rPr>
        <w:t>” (Sic)</w:t>
      </w:r>
    </w:p>
    <w:p w:rsidR="004D04D0" w:rsidRPr="00CF6C34" w:rsidRDefault="004D04D0" w:rsidP="004D04D0">
      <w:pPr>
        <w:autoSpaceDE w:val="0"/>
        <w:autoSpaceDN w:val="0"/>
        <w:adjustRightInd w:val="0"/>
        <w:spacing w:before="120" w:after="120"/>
        <w:ind w:left="851" w:right="902"/>
        <w:jc w:val="both"/>
        <w:rPr>
          <w:rFonts w:ascii="Palatino Linotype" w:hAnsi="Palatino Linotype" w:cs="Arial"/>
          <w:sz w:val="22"/>
          <w:szCs w:val="22"/>
        </w:rPr>
      </w:pPr>
      <w:r w:rsidRPr="00CF6C34">
        <w:rPr>
          <w:rFonts w:ascii="Palatino Linotype" w:hAnsi="Palatino Linotype" w:cs="Arial"/>
          <w:sz w:val="22"/>
          <w:szCs w:val="22"/>
        </w:rPr>
        <w:t>(Énfasis añadido)</w:t>
      </w:r>
    </w:p>
    <w:p w:rsidR="004D04D0" w:rsidRPr="00CF6C34" w:rsidRDefault="004D04D0" w:rsidP="004D04D0">
      <w:pPr>
        <w:spacing w:before="240" w:after="240" w:line="360" w:lineRule="auto"/>
        <w:jc w:val="both"/>
        <w:rPr>
          <w:rFonts w:ascii="Palatino Linotype" w:hAnsi="Palatino Linotype" w:cs="Arial"/>
          <w:lang w:eastAsia="es-MX"/>
        </w:rPr>
      </w:pPr>
      <w:r w:rsidRPr="00CF6C34">
        <w:rPr>
          <w:rFonts w:ascii="Palatino Linotype" w:hAnsi="Palatino Linotype" w:cs="Arial"/>
          <w:lang w:eastAsia="es-MX"/>
        </w:rPr>
        <w:t xml:space="preserve">De lo anterior, se desprende que el Registro Federal de Contribuyentes se vincula al nombre de su </w:t>
      </w:r>
      <w:r w:rsidRPr="00CF6C34">
        <w:rPr>
          <w:rFonts w:ascii="Palatino Linotype" w:hAnsi="Palatino Linotype"/>
          <w:bCs/>
        </w:rPr>
        <w:t>titular</w:t>
      </w:r>
      <w:r w:rsidRPr="00CF6C34">
        <w:rPr>
          <w:rFonts w:ascii="Palatino Linotype" w:hAnsi="Palatino Linotype" w:cs="Arial"/>
          <w:lang w:eastAsia="es-MX"/>
        </w:rPr>
        <w:t xml:space="preserve">, permitiendo identificar la edad de la persona y fecha de nacimiento, determinando </w:t>
      </w:r>
      <w:r w:rsidRPr="00CF6C34">
        <w:rPr>
          <w:rFonts w:ascii="Palatino Linotype" w:hAnsi="Palatino Linotype" w:cs="Arial"/>
        </w:rPr>
        <w:t>la</w:t>
      </w:r>
      <w:r w:rsidRPr="00CF6C34">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CF6C34">
        <w:rPr>
          <w:rFonts w:ascii="Palatino Linotype" w:hAnsi="Palatino Linotype"/>
          <w:lang w:eastAsia="es-MX"/>
        </w:rPr>
        <w:t>Municipios</w:t>
      </w:r>
      <w:r w:rsidRPr="00CF6C34">
        <w:rPr>
          <w:rFonts w:ascii="Palatino Linotype" w:hAnsi="Palatino Linotype" w:cs="Arial"/>
          <w:lang w:eastAsia="es-MX"/>
        </w:rPr>
        <w:t xml:space="preserve"> y </w:t>
      </w:r>
      <w:r w:rsidRPr="00CF6C34">
        <w:rPr>
          <w:rFonts w:ascii="Palatino Linotype" w:hAnsi="Palatino Linotype" w:cs="Arial"/>
        </w:rPr>
        <w:t>4 fracción XI</w:t>
      </w:r>
      <w:r w:rsidRPr="00CF6C34">
        <w:rPr>
          <w:rFonts w:ascii="Palatino Linotype" w:hAnsi="Palatino Linotype" w:cs="Arial"/>
          <w:lang w:eastAsia="es-MX"/>
        </w:rPr>
        <w:t xml:space="preserve"> </w:t>
      </w:r>
      <w:r w:rsidRPr="00CF6C34">
        <w:rPr>
          <w:rFonts w:ascii="Palatino Linotype" w:hAnsi="Palatino Linotype" w:cs="Arial"/>
        </w:rPr>
        <w:t>de la Ley de Protección de Datos Personales en Posesión de Sujetos Obligados del Estado de México y Municipios.</w:t>
      </w:r>
    </w:p>
    <w:p w:rsidR="004D04D0" w:rsidRPr="00CF6C34" w:rsidRDefault="004D04D0" w:rsidP="004D04D0">
      <w:pPr>
        <w:spacing w:before="240" w:after="240" w:line="360" w:lineRule="auto"/>
        <w:jc w:val="both"/>
        <w:rPr>
          <w:rFonts w:ascii="Palatino Linotype" w:hAnsi="Palatino Linotype" w:cs="Arial"/>
          <w:lang w:eastAsia="es-MX"/>
        </w:rPr>
      </w:pPr>
      <w:r w:rsidRPr="00CF6C34">
        <w:rPr>
          <w:rFonts w:ascii="Palatino Linotype" w:hAnsi="Palatino Linotype" w:cs="Arial"/>
          <w:lang w:eastAsia="es-MX"/>
        </w:rPr>
        <w:lastRenderedPageBreak/>
        <w:t xml:space="preserve">Por cuanto hace a la </w:t>
      </w:r>
      <w:r w:rsidRPr="00CF6C34">
        <w:rPr>
          <w:rFonts w:ascii="Palatino Linotype" w:hAnsi="Palatino Linotype" w:cs="Arial"/>
          <w:b/>
        </w:rPr>
        <w:t xml:space="preserve">Clave Única de Registro de Población, </w:t>
      </w:r>
      <w:r w:rsidRPr="00CF6C34">
        <w:rPr>
          <w:rFonts w:ascii="Palatino Linotype" w:hAnsi="Palatino Linotype" w:cs="Arial"/>
          <w:lang w:eastAsia="es-MX"/>
        </w:rPr>
        <w:t xml:space="preserve">constituye un dato personal, ya que </w:t>
      </w:r>
      <w:r w:rsidRPr="00CF6C34">
        <w:rPr>
          <w:rFonts w:ascii="Palatino Linotype" w:hAnsi="Palatino Linotype"/>
          <w:lang w:eastAsia="es-MX"/>
        </w:rPr>
        <w:t>tiene</w:t>
      </w:r>
      <w:r w:rsidRPr="00CF6C34">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4D04D0" w:rsidRPr="00CF6C34" w:rsidRDefault="004D04D0" w:rsidP="004D04D0">
      <w:pPr>
        <w:spacing w:before="240" w:after="240" w:line="360" w:lineRule="auto"/>
        <w:jc w:val="both"/>
        <w:rPr>
          <w:rFonts w:ascii="Palatino Linotype" w:hAnsi="Palatino Linotype" w:cs="Arial"/>
          <w:lang w:eastAsia="es-MX"/>
        </w:rPr>
      </w:pPr>
      <w:r w:rsidRPr="00CF6C34">
        <w:rPr>
          <w:rFonts w:ascii="Palatino Linotype" w:hAnsi="Palatino Linotype" w:cs="Arial"/>
          <w:lang w:eastAsia="es-MX"/>
        </w:rPr>
        <w:t xml:space="preserve">Lo </w:t>
      </w:r>
      <w:r w:rsidRPr="00CF6C34">
        <w:rPr>
          <w:rFonts w:ascii="Palatino Linotype" w:hAnsi="Palatino Linotype"/>
          <w:lang w:eastAsia="es-MX"/>
        </w:rPr>
        <w:t>anterior</w:t>
      </w:r>
      <w:r w:rsidRPr="00CF6C34">
        <w:rPr>
          <w:rFonts w:ascii="Palatino Linotype" w:hAnsi="Palatino Linotype" w:cs="Arial"/>
          <w:lang w:eastAsia="es-MX"/>
        </w:rPr>
        <w:t xml:space="preserve">, </w:t>
      </w:r>
      <w:r w:rsidRPr="00CF6C34">
        <w:rPr>
          <w:rFonts w:ascii="Palatino Linotype" w:hAnsi="Palatino Linotype" w:cs="Arial"/>
        </w:rPr>
        <w:t>tiene</w:t>
      </w:r>
      <w:r w:rsidRPr="00CF6C34">
        <w:rPr>
          <w:rFonts w:ascii="Palatino Linotype" w:hAnsi="Palatino Linotype" w:cs="Arial"/>
          <w:lang w:eastAsia="es-MX"/>
        </w:rPr>
        <w:t xml:space="preserve"> sustento en los artículos 86 y 91 de la Ley General de Población, la cual señala lo siguiente:</w:t>
      </w:r>
    </w:p>
    <w:p w:rsidR="004D04D0" w:rsidRPr="00CF6C34" w:rsidRDefault="004D04D0" w:rsidP="004D04D0">
      <w:pPr>
        <w:autoSpaceDE w:val="0"/>
        <w:autoSpaceDN w:val="0"/>
        <w:adjustRightInd w:val="0"/>
        <w:spacing w:before="120" w:after="120"/>
        <w:ind w:left="851" w:right="902"/>
        <w:jc w:val="both"/>
        <w:rPr>
          <w:rFonts w:ascii="Palatino Linotype" w:hAnsi="Palatino Linotype" w:cs="Arial"/>
          <w:i/>
          <w:sz w:val="22"/>
          <w:szCs w:val="22"/>
          <w:lang w:eastAsia="es-MX"/>
        </w:rPr>
      </w:pPr>
      <w:r w:rsidRPr="00CF6C34">
        <w:rPr>
          <w:rFonts w:ascii="Palatino Linotype" w:hAnsi="Palatino Linotype" w:cs="Arial,Bold"/>
          <w:bCs/>
          <w:i/>
          <w:sz w:val="22"/>
          <w:szCs w:val="22"/>
          <w:lang w:eastAsia="es-MX"/>
        </w:rPr>
        <w:t>“</w:t>
      </w:r>
      <w:r w:rsidRPr="00CF6C34">
        <w:rPr>
          <w:rFonts w:ascii="Palatino Linotype" w:hAnsi="Palatino Linotype" w:cs="Arial,Bold"/>
          <w:b/>
          <w:bCs/>
          <w:i/>
          <w:sz w:val="22"/>
          <w:szCs w:val="22"/>
          <w:lang w:eastAsia="es-MX"/>
        </w:rPr>
        <w:t xml:space="preserve">Artículo 86. </w:t>
      </w:r>
      <w:r w:rsidRPr="00CF6C34">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4D04D0" w:rsidRPr="00CF6C34" w:rsidRDefault="004D04D0" w:rsidP="004D04D0">
      <w:pPr>
        <w:autoSpaceDE w:val="0"/>
        <w:autoSpaceDN w:val="0"/>
        <w:adjustRightInd w:val="0"/>
        <w:spacing w:before="120" w:after="120"/>
        <w:ind w:left="851" w:right="902"/>
        <w:jc w:val="both"/>
        <w:rPr>
          <w:rFonts w:ascii="Palatino Linotype" w:hAnsi="Palatino Linotype" w:cs="Arial"/>
          <w:i/>
          <w:sz w:val="22"/>
          <w:szCs w:val="22"/>
          <w:lang w:eastAsia="es-MX"/>
        </w:rPr>
      </w:pPr>
      <w:r w:rsidRPr="00CF6C34">
        <w:rPr>
          <w:rFonts w:ascii="Palatino Linotype" w:hAnsi="Palatino Linotype" w:cs="Arial,Bold"/>
          <w:b/>
          <w:bCs/>
          <w:i/>
          <w:sz w:val="22"/>
          <w:szCs w:val="22"/>
          <w:lang w:eastAsia="es-MX"/>
        </w:rPr>
        <w:t xml:space="preserve">Artículo 91. </w:t>
      </w:r>
      <w:r w:rsidRPr="00CF6C34">
        <w:rPr>
          <w:rFonts w:ascii="Palatino Linotype" w:hAnsi="Palatino Linotype" w:cs="Arial"/>
          <w:b/>
          <w:i/>
          <w:sz w:val="22"/>
          <w:szCs w:val="22"/>
          <w:u w:val="single"/>
          <w:lang w:eastAsia="es-MX"/>
        </w:rPr>
        <w:t>Al incorporar a una persona en el Registro Nacional de Población</w:t>
      </w:r>
      <w:r w:rsidRPr="00CF6C34">
        <w:rPr>
          <w:rFonts w:ascii="Palatino Linotype" w:hAnsi="Palatino Linotype" w:cs="Arial"/>
          <w:i/>
          <w:sz w:val="22"/>
          <w:szCs w:val="22"/>
          <w:lang w:eastAsia="es-MX"/>
        </w:rPr>
        <w:t xml:space="preserve">, se le asignará una clave </w:t>
      </w:r>
      <w:r w:rsidRPr="00CF6C34">
        <w:rPr>
          <w:rFonts w:ascii="Palatino Linotype" w:hAnsi="Palatino Linotype" w:cs="Arial"/>
          <w:b/>
          <w:i/>
          <w:sz w:val="22"/>
          <w:szCs w:val="22"/>
          <w:u w:val="single"/>
          <w:lang w:eastAsia="es-MX"/>
        </w:rPr>
        <w:t>que se denominará Clave Única de Registro de Población</w:t>
      </w:r>
      <w:r w:rsidRPr="00CF6C34">
        <w:rPr>
          <w:rFonts w:ascii="Palatino Linotype" w:hAnsi="Palatino Linotype" w:cs="Arial"/>
          <w:i/>
          <w:sz w:val="22"/>
          <w:szCs w:val="22"/>
          <w:lang w:eastAsia="es-MX"/>
        </w:rPr>
        <w:t xml:space="preserve">. </w:t>
      </w:r>
      <w:r w:rsidRPr="00CF6C34">
        <w:rPr>
          <w:rFonts w:ascii="Palatino Linotype" w:hAnsi="Palatino Linotype" w:cs="Arial"/>
          <w:b/>
          <w:i/>
          <w:sz w:val="22"/>
          <w:szCs w:val="22"/>
          <w:u w:val="single"/>
          <w:lang w:eastAsia="es-MX"/>
        </w:rPr>
        <w:t>Esta servirá para</w:t>
      </w:r>
      <w:r w:rsidRPr="00CF6C34">
        <w:rPr>
          <w:rFonts w:ascii="Palatino Linotype" w:hAnsi="Palatino Linotype" w:cs="Arial"/>
          <w:i/>
          <w:sz w:val="22"/>
          <w:szCs w:val="22"/>
          <w:lang w:eastAsia="es-MX"/>
        </w:rPr>
        <w:t xml:space="preserve"> registrarla e </w:t>
      </w:r>
      <w:r w:rsidRPr="00CF6C34">
        <w:rPr>
          <w:rFonts w:ascii="Palatino Linotype" w:hAnsi="Palatino Linotype" w:cs="Arial"/>
          <w:b/>
          <w:i/>
          <w:sz w:val="22"/>
          <w:szCs w:val="22"/>
          <w:u w:val="single"/>
          <w:lang w:eastAsia="es-MX"/>
        </w:rPr>
        <w:t>identificarla en forma individual</w:t>
      </w:r>
      <w:r w:rsidRPr="00CF6C34">
        <w:rPr>
          <w:rFonts w:ascii="Palatino Linotype" w:hAnsi="Palatino Linotype" w:cs="Arial"/>
          <w:i/>
          <w:sz w:val="22"/>
          <w:szCs w:val="22"/>
          <w:lang w:eastAsia="es-MX"/>
        </w:rPr>
        <w:t>.” (Sic)</w:t>
      </w:r>
    </w:p>
    <w:p w:rsidR="004D04D0" w:rsidRPr="00CF6C34" w:rsidRDefault="004D04D0" w:rsidP="004D04D0">
      <w:pPr>
        <w:autoSpaceDE w:val="0"/>
        <w:autoSpaceDN w:val="0"/>
        <w:adjustRightInd w:val="0"/>
        <w:spacing w:before="120" w:after="120"/>
        <w:ind w:left="851" w:right="902"/>
        <w:jc w:val="both"/>
        <w:rPr>
          <w:rFonts w:ascii="Palatino Linotype" w:hAnsi="Palatino Linotype" w:cs="Arial"/>
          <w:sz w:val="22"/>
          <w:szCs w:val="22"/>
        </w:rPr>
      </w:pPr>
      <w:r w:rsidRPr="00CF6C34">
        <w:rPr>
          <w:rFonts w:ascii="Palatino Linotype" w:hAnsi="Palatino Linotype" w:cs="Arial"/>
          <w:sz w:val="22"/>
          <w:szCs w:val="22"/>
        </w:rPr>
        <w:t>(Énfasis añadido)</w:t>
      </w:r>
    </w:p>
    <w:p w:rsidR="004D04D0" w:rsidRPr="00CF6C34" w:rsidRDefault="004D04D0" w:rsidP="004D04D0">
      <w:pPr>
        <w:spacing w:before="240" w:after="240" w:line="360" w:lineRule="auto"/>
        <w:jc w:val="both"/>
        <w:rPr>
          <w:rFonts w:ascii="Palatino Linotype" w:hAnsi="Palatino Linotype"/>
          <w:lang w:eastAsia="es-MX"/>
        </w:rPr>
      </w:pPr>
      <w:r w:rsidRPr="00CF6C34">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CF6C34">
        <w:rPr>
          <w:rFonts w:ascii="Palatino Linotype" w:hAnsi="Palatino Linotype"/>
          <w:bCs/>
        </w:rPr>
        <w:t>identidad</w:t>
      </w:r>
      <w:r w:rsidRPr="00CF6C34">
        <w:rPr>
          <w:rFonts w:ascii="Palatino Linotype" w:hAnsi="Palatino Linotype"/>
          <w:lang w:eastAsia="es-MX"/>
        </w:rPr>
        <w:t xml:space="preserve"> (acta de nacimiento, carta de naturalización o documento migratorio), la </w:t>
      </w:r>
      <w:r w:rsidRPr="00CF6C34">
        <w:rPr>
          <w:rFonts w:ascii="Palatino Linotype" w:hAnsi="Palatino Linotype" w:cs="Arial"/>
        </w:rPr>
        <w:t>cual</w:t>
      </w:r>
      <w:r w:rsidRPr="00CF6C34">
        <w:rPr>
          <w:rFonts w:ascii="Palatino Linotype" w:hAnsi="Palatino Linotype"/>
          <w:lang w:eastAsia="es-MX"/>
        </w:rPr>
        <w:t xml:space="preserve"> se integra de</w:t>
      </w:r>
      <w:r w:rsidRPr="00CF6C34">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CF6C34">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4D04D0" w:rsidRPr="00CF6C34" w:rsidRDefault="004D04D0" w:rsidP="004D04D0">
      <w:pPr>
        <w:spacing w:before="240" w:after="240" w:line="360" w:lineRule="auto"/>
        <w:jc w:val="both"/>
        <w:rPr>
          <w:rFonts w:ascii="Palatino Linotype" w:hAnsi="Palatino Linotype" w:cs="Arial"/>
          <w:lang w:eastAsia="es-MX"/>
        </w:rPr>
      </w:pPr>
      <w:r w:rsidRPr="00CF6C34">
        <w:rPr>
          <w:rFonts w:ascii="Palatino Linotype" w:hAnsi="Palatino Linotype" w:cs="Arial"/>
          <w:lang w:eastAsia="es-MX"/>
        </w:rPr>
        <w:lastRenderedPageBreak/>
        <w:t xml:space="preserve">Al respecto, el </w:t>
      </w:r>
      <w:r w:rsidRPr="00CF6C34">
        <w:rPr>
          <w:rFonts w:ascii="Palatino Linotype" w:eastAsia="Arial Unicode MS" w:hAnsi="Palatino Linotype" w:cs="Arial"/>
        </w:rPr>
        <w:t>Instituto Nacional de Transparencia, Acceso a la Información y Protección de Datos Personales (INAI),</w:t>
      </w:r>
      <w:r w:rsidRPr="00CF6C34">
        <w:rPr>
          <w:rFonts w:ascii="Palatino Linotype" w:hAnsi="Palatino Linotype" w:cs="Arial"/>
          <w:lang w:eastAsia="es-MX"/>
        </w:rPr>
        <w:t xml:space="preserve"> a través del Criterio 18/17 de la Segunda Época, señala literalmente lo siguiente:</w:t>
      </w:r>
    </w:p>
    <w:p w:rsidR="004D04D0" w:rsidRPr="00CF6C34" w:rsidRDefault="004D04D0" w:rsidP="004D04D0">
      <w:pPr>
        <w:autoSpaceDE w:val="0"/>
        <w:autoSpaceDN w:val="0"/>
        <w:adjustRightInd w:val="0"/>
        <w:spacing w:before="120" w:after="120"/>
        <w:ind w:left="851" w:right="902"/>
        <w:jc w:val="both"/>
        <w:rPr>
          <w:rFonts w:ascii="Palatino Linotype" w:hAnsi="Palatino Linotype" w:cs="Arial"/>
          <w:i/>
          <w:sz w:val="22"/>
          <w:szCs w:val="22"/>
          <w:lang w:eastAsia="es-MX"/>
        </w:rPr>
      </w:pPr>
      <w:r w:rsidRPr="00CF6C34">
        <w:rPr>
          <w:rFonts w:ascii="Palatino Linotype" w:hAnsi="Palatino Linotype" w:cs="Arial"/>
          <w:i/>
          <w:sz w:val="22"/>
          <w:szCs w:val="22"/>
          <w:lang w:eastAsia="es-MX"/>
        </w:rPr>
        <w:t>“</w:t>
      </w:r>
      <w:r w:rsidRPr="00CF6C34">
        <w:rPr>
          <w:rFonts w:ascii="Palatino Linotype" w:hAnsi="Palatino Linotype" w:cs="Arial"/>
          <w:b/>
          <w:i/>
          <w:sz w:val="22"/>
          <w:szCs w:val="22"/>
          <w:lang w:eastAsia="es-MX"/>
        </w:rPr>
        <w:t>Clave Única de Registro de Población (CURP).</w:t>
      </w:r>
      <w:r w:rsidRPr="00CF6C34">
        <w:rPr>
          <w:rFonts w:ascii="Palatino Linotype" w:hAnsi="Palatino Linotype" w:cs="Arial"/>
          <w:i/>
          <w:sz w:val="22"/>
          <w:szCs w:val="22"/>
          <w:lang w:eastAsia="es-MX"/>
        </w:rPr>
        <w:t xml:space="preserve"> </w:t>
      </w:r>
      <w:r w:rsidRPr="00CF6C34">
        <w:rPr>
          <w:rFonts w:ascii="Palatino Linotype" w:hAnsi="Palatino Linotype" w:cs="Arial"/>
          <w:b/>
          <w:i/>
          <w:sz w:val="22"/>
          <w:szCs w:val="22"/>
          <w:lang w:eastAsia="es-MX"/>
        </w:rPr>
        <w:t>La Clave Única de Registro de Población se integra por datos personales que sólo conciernen al particular titular</w:t>
      </w:r>
      <w:r w:rsidRPr="00CF6C34">
        <w:rPr>
          <w:rFonts w:ascii="Palatino Linotype" w:hAnsi="Palatino Linotype" w:cs="Arial"/>
          <w:i/>
          <w:sz w:val="22"/>
          <w:szCs w:val="22"/>
          <w:lang w:eastAsia="es-MX"/>
        </w:rPr>
        <w:t xml:space="preserve"> de la misma, </w:t>
      </w:r>
      <w:r w:rsidRPr="00CF6C34">
        <w:rPr>
          <w:rFonts w:ascii="Palatino Linotype" w:hAnsi="Palatino Linotype" w:cs="Arial"/>
          <w:b/>
          <w:i/>
          <w:sz w:val="22"/>
          <w:szCs w:val="22"/>
          <w:lang w:eastAsia="es-MX"/>
        </w:rPr>
        <w:t>como lo son su nombre, apellidos, fecha de nacimiento, lugar de nacimiento y sexo</w:t>
      </w:r>
      <w:r w:rsidRPr="00CF6C34">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CF6C34">
        <w:rPr>
          <w:rFonts w:ascii="Palatino Linotype" w:hAnsi="Palatino Linotype" w:cs="Arial"/>
          <w:b/>
          <w:i/>
          <w:sz w:val="22"/>
          <w:szCs w:val="22"/>
          <w:lang w:eastAsia="es-MX"/>
        </w:rPr>
        <w:t>por lo que la CURP está considerada como información confidencial</w:t>
      </w:r>
      <w:r w:rsidRPr="00CF6C34">
        <w:rPr>
          <w:rFonts w:ascii="Palatino Linotype" w:hAnsi="Palatino Linotype" w:cs="Arial"/>
          <w:i/>
          <w:sz w:val="22"/>
          <w:szCs w:val="22"/>
          <w:lang w:eastAsia="es-MX"/>
        </w:rPr>
        <w:t xml:space="preserve">. </w:t>
      </w:r>
    </w:p>
    <w:p w:rsidR="004D04D0" w:rsidRPr="00CF6C34" w:rsidRDefault="004D04D0" w:rsidP="004D04D0">
      <w:pPr>
        <w:autoSpaceDE w:val="0"/>
        <w:autoSpaceDN w:val="0"/>
        <w:adjustRightInd w:val="0"/>
        <w:spacing w:before="120" w:after="120"/>
        <w:ind w:left="851" w:right="902"/>
        <w:jc w:val="both"/>
        <w:rPr>
          <w:rFonts w:ascii="Palatino Linotype" w:hAnsi="Palatino Linotype" w:cs="Arial"/>
          <w:bCs/>
          <w:i/>
          <w:sz w:val="22"/>
          <w:szCs w:val="22"/>
          <w:lang w:eastAsia="es-MX"/>
        </w:rPr>
      </w:pPr>
      <w:r w:rsidRPr="00CF6C34">
        <w:rPr>
          <w:rFonts w:ascii="Palatino Linotype" w:hAnsi="Palatino Linotype" w:cs="Arial"/>
          <w:bCs/>
          <w:i/>
          <w:sz w:val="22"/>
          <w:szCs w:val="22"/>
          <w:lang w:eastAsia="es-MX"/>
        </w:rPr>
        <w:t>Resoluciones:</w:t>
      </w:r>
    </w:p>
    <w:p w:rsidR="004D04D0" w:rsidRPr="00CF6C34" w:rsidRDefault="004D04D0" w:rsidP="004D04D0">
      <w:pPr>
        <w:autoSpaceDE w:val="0"/>
        <w:autoSpaceDN w:val="0"/>
        <w:adjustRightInd w:val="0"/>
        <w:spacing w:before="120" w:after="120"/>
        <w:ind w:left="851" w:right="902"/>
        <w:jc w:val="both"/>
        <w:rPr>
          <w:rFonts w:ascii="Palatino Linotype" w:hAnsi="Palatino Linotype" w:cs="Arial"/>
          <w:bCs/>
          <w:i/>
          <w:sz w:val="22"/>
          <w:szCs w:val="22"/>
          <w:lang w:eastAsia="es-MX"/>
        </w:rPr>
      </w:pPr>
      <w:r w:rsidRPr="00CF6C34">
        <w:rPr>
          <w:rFonts w:ascii="Palatino Linotype" w:hAnsi="Palatino Linotype" w:cs="Arial"/>
          <w:bCs/>
          <w:i/>
          <w:sz w:val="22"/>
          <w:szCs w:val="22"/>
          <w:lang w:eastAsia="es-MX"/>
        </w:rPr>
        <w:t>• RRA 3995/16. Secretaría de la Defensa Nacional. 1 de febrero de 2017. Por unanimidad. Comisionado Ponente Rosendoevgueni Monterrey Chepov.</w:t>
      </w:r>
    </w:p>
    <w:p w:rsidR="004D04D0" w:rsidRPr="00CF6C34" w:rsidRDefault="004D04D0" w:rsidP="004D04D0">
      <w:pPr>
        <w:autoSpaceDE w:val="0"/>
        <w:autoSpaceDN w:val="0"/>
        <w:adjustRightInd w:val="0"/>
        <w:spacing w:before="120" w:after="120"/>
        <w:ind w:left="851" w:right="902"/>
        <w:jc w:val="both"/>
        <w:rPr>
          <w:rFonts w:ascii="Palatino Linotype" w:hAnsi="Palatino Linotype" w:cs="Arial"/>
          <w:bCs/>
          <w:i/>
          <w:sz w:val="22"/>
          <w:szCs w:val="22"/>
          <w:lang w:eastAsia="es-MX"/>
        </w:rPr>
      </w:pPr>
      <w:r w:rsidRPr="00CF6C34">
        <w:rPr>
          <w:rFonts w:ascii="Palatino Linotype" w:hAnsi="Palatino Linotype" w:cs="Arial"/>
          <w:bCs/>
          <w:i/>
          <w:sz w:val="22"/>
          <w:szCs w:val="22"/>
          <w:lang w:eastAsia="es-MX"/>
        </w:rPr>
        <w:t xml:space="preserve">• RRA 0937/17. Senado de la República. 15 de marzo de 2017. Por unanimidad. Comisionada Ponente </w:t>
      </w:r>
      <w:r w:rsidRPr="00CF6C34">
        <w:rPr>
          <w:rFonts w:ascii="Palatino Linotype" w:hAnsi="Palatino Linotype" w:cs="Arial"/>
          <w:i/>
          <w:sz w:val="22"/>
          <w:szCs w:val="22"/>
          <w:lang w:eastAsia="es-MX"/>
        </w:rPr>
        <w:t>Ximena</w:t>
      </w:r>
      <w:r w:rsidRPr="00CF6C34">
        <w:rPr>
          <w:rFonts w:ascii="Palatino Linotype" w:hAnsi="Palatino Linotype" w:cs="Arial"/>
          <w:bCs/>
          <w:i/>
          <w:sz w:val="22"/>
          <w:szCs w:val="22"/>
          <w:lang w:eastAsia="es-MX"/>
        </w:rPr>
        <w:t xml:space="preserve"> Puente de la Mora. </w:t>
      </w:r>
    </w:p>
    <w:p w:rsidR="004D04D0" w:rsidRPr="00CF6C34" w:rsidRDefault="004D04D0" w:rsidP="004D04D0">
      <w:pPr>
        <w:autoSpaceDE w:val="0"/>
        <w:autoSpaceDN w:val="0"/>
        <w:adjustRightInd w:val="0"/>
        <w:spacing w:before="120" w:after="120"/>
        <w:ind w:left="851" w:right="902"/>
        <w:jc w:val="both"/>
        <w:rPr>
          <w:rFonts w:ascii="Palatino Linotype" w:hAnsi="Palatino Linotype" w:cs="Arial"/>
          <w:i/>
          <w:sz w:val="22"/>
          <w:szCs w:val="22"/>
          <w:lang w:eastAsia="es-MX"/>
        </w:rPr>
      </w:pPr>
      <w:r w:rsidRPr="00CF6C34">
        <w:rPr>
          <w:rFonts w:ascii="Palatino Linotype" w:hAnsi="Palatino Linotype" w:cs="Arial"/>
          <w:bCs/>
          <w:i/>
          <w:sz w:val="22"/>
          <w:szCs w:val="22"/>
          <w:lang w:eastAsia="es-MX"/>
        </w:rPr>
        <w:t xml:space="preserve">• RRA 0478/17. Secretaría de Relaciones Exteriores. 26 de abril de 2017. Por unanimidad. </w:t>
      </w:r>
      <w:r w:rsidRPr="00CF6C34">
        <w:rPr>
          <w:rFonts w:ascii="Palatino Linotype" w:hAnsi="Palatino Linotype" w:cs="Arial"/>
          <w:i/>
          <w:sz w:val="22"/>
          <w:szCs w:val="22"/>
          <w:lang w:eastAsia="es-MX"/>
        </w:rPr>
        <w:t>Comisionada</w:t>
      </w:r>
      <w:r w:rsidRPr="00CF6C34">
        <w:rPr>
          <w:rFonts w:ascii="Palatino Linotype" w:hAnsi="Palatino Linotype" w:cs="Arial"/>
          <w:bCs/>
          <w:i/>
          <w:sz w:val="22"/>
          <w:szCs w:val="22"/>
          <w:lang w:eastAsia="es-MX"/>
        </w:rPr>
        <w:t xml:space="preserve"> Ponente Areli Cano Guadiana.</w:t>
      </w:r>
      <w:r w:rsidRPr="00CF6C34">
        <w:rPr>
          <w:rFonts w:ascii="Palatino Linotype" w:hAnsi="Palatino Linotype" w:cs="Arial"/>
          <w:i/>
          <w:sz w:val="22"/>
          <w:szCs w:val="22"/>
          <w:lang w:eastAsia="es-MX"/>
        </w:rPr>
        <w:t xml:space="preserve">” </w:t>
      </w:r>
      <w:r w:rsidRPr="00CF6C34">
        <w:rPr>
          <w:rFonts w:ascii="Palatino Linotype" w:hAnsi="Palatino Linotype" w:cs="Arial"/>
          <w:i/>
          <w:sz w:val="22"/>
          <w:szCs w:val="22"/>
        </w:rPr>
        <w:t>(Sic)</w:t>
      </w:r>
    </w:p>
    <w:p w:rsidR="004D04D0" w:rsidRPr="00CF6C34" w:rsidRDefault="004D04D0" w:rsidP="004D04D0">
      <w:pPr>
        <w:autoSpaceDE w:val="0"/>
        <w:autoSpaceDN w:val="0"/>
        <w:adjustRightInd w:val="0"/>
        <w:spacing w:before="120" w:after="120"/>
        <w:ind w:left="851" w:right="902"/>
        <w:jc w:val="both"/>
        <w:rPr>
          <w:rFonts w:ascii="Palatino Linotype" w:hAnsi="Palatino Linotype" w:cs="Arial"/>
          <w:sz w:val="22"/>
          <w:szCs w:val="22"/>
        </w:rPr>
      </w:pPr>
      <w:r w:rsidRPr="00CF6C34">
        <w:rPr>
          <w:rFonts w:ascii="Palatino Linotype" w:hAnsi="Palatino Linotype" w:cs="Arial"/>
          <w:sz w:val="22"/>
          <w:szCs w:val="22"/>
        </w:rPr>
        <w:t>(Énfasis añadido)</w:t>
      </w:r>
    </w:p>
    <w:p w:rsidR="004D04D0" w:rsidRPr="00CF6C34" w:rsidRDefault="004D04D0" w:rsidP="004D04D0">
      <w:pPr>
        <w:spacing w:before="240" w:after="240" w:line="360" w:lineRule="auto"/>
        <w:jc w:val="both"/>
        <w:rPr>
          <w:rFonts w:ascii="Palatino Linotype" w:hAnsi="Palatino Linotype" w:cs="Arial"/>
          <w:lang w:eastAsia="es-MX"/>
        </w:rPr>
      </w:pPr>
      <w:r w:rsidRPr="00CF6C34">
        <w:rPr>
          <w:rFonts w:ascii="Palatino Linotype" w:hAnsi="Palatino Linotype" w:cs="Arial"/>
          <w:lang w:eastAsia="es-MX"/>
        </w:rPr>
        <w:t xml:space="preserve">De lo anterior, se desprende que la </w:t>
      </w:r>
      <w:r w:rsidRPr="00CF6C34">
        <w:rPr>
          <w:rFonts w:ascii="Palatino Linotype" w:hAnsi="Palatino Linotype"/>
          <w:lang w:eastAsia="es-MX"/>
        </w:rPr>
        <w:t xml:space="preserve">Clave Única de Registro de Población, </w:t>
      </w:r>
      <w:r w:rsidRPr="00CF6C34">
        <w:rPr>
          <w:rFonts w:ascii="Palatino Linotype" w:hAnsi="Palatino Linotype" w:cs="Arial"/>
          <w:lang w:eastAsia="es-MX"/>
        </w:rPr>
        <w:t>se encuentra vinculada al nombre y apellidos de la persona, permitiendo identificar fecha y lugar de nacimiento, así como el sexo; datos que ún</w:t>
      </w:r>
      <w:r w:rsidR="00977532" w:rsidRPr="00CF6C34">
        <w:rPr>
          <w:rFonts w:ascii="Palatino Linotype" w:hAnsi="Palatino Linotype" w:cs="Arial"/>
          <w:lang w:eastAsia="es-MX"/>
        </w:rPr>
        <w:t>icamente le atañen a su titular;</w:t>
      </w:r>
      <w:r w:rsidRPr="00CF6C34">
        <w:rPr>
          <w:rFonts w:ascii="Palatino Linotype" w:hAnsi="Palatino Linotype" w:cs="Arial"/>
          <w:lang w:eastAsia="es-MX"/>
        </w:rPr>
        <w:t xml:space="preserve"> por lo que, ésta constituye un dato </w:t>
      </w:r>
      <w:r w:rsidRPr="00CF6C34">
        <w:rPr>
          <w:rFonts w:ascii="Palatino Linotype" w:hAnsi="Palatino Linotype"/>
          <w:bCs/>
        </w:rPr>
        <w:t>personal</w:t>
      </w:r>
      <w:r w:rsidRPr="00CF6C34">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CF6C34">
        <w:rPr>
          <w:rFonts w:ascii="Palatino Linotype" w:hAnsi="Palatino Linotype" w:cs="Arial"/>
        </w:rPr>
        <w:t>4, fracción XI</w:t>
      </w:r>
      <w:r w:rsidRPr="00CF6C34">
        <w:rPr>
          <w:rFonts w:ascii="Palatino Linotype" w:hAnsi="Palatino Linotype" w:cs="Arial"/>
          <w:lang w:eastAsia="es-MX"/>
        </w:rPr>
        <w:t xml:space="preserve"> </w:t>
      </w:r>
      <w:r w:rsidRPr="00CF6C34">
        <w:rPr>
          <w:rFonts w:ascii="Palatino Linotype" w:hAnsi="Palatino Linotype" w:cs="Arial"/>
        </w:rPr>
        <w:t>de la Ley de Protección de Datos Personales en Posesión de Sujetos Obligados del Estado de México y Municipios</w:t>
      </w:r>
      <w:r w:rsidRPr="00CF6C34">
        <w:rPr>
          <w:rFonts w:ascii="Palatino Linotype" w:hAnsi="Palatino Linotype" w:cs="Arial"/>
          <w:lang w:eastAsia="es-MX"/>
        </w:rPr>
        <w:t>.</w:t>
      </w:r>
    </w:p>
    <w:p w:rsidR="004D04D0" w:rsidRPr="00CF6C34" w:rsidRDefault="004D04D0" w:rsidP="004D04D0">
      <w:pPr>
        <w:spacing w:before="240" w:after="240" w:line="360" w:lineRule="auto"/>
        <w:jc w:val="both"/>
        <w:rPr>
          <w:rFonts w:ascii="Palatino Linotype" w:hAnsi="Palatino Linotype" w:cs="Arial"/>
          <w:lang w:eastAsia="es-MX"/>
        </w:rPr>
      </w:pPr>
      <w:r w:rsidRPr="00CF6C34">
        <w:rPr>
          <w:rFonts w:ascii="Palatino Linotype" w:hAnsi="Palatino Linotype" w:cs="Arial"/>
          <w:lang w:eastAsia="es-MX"/>
        </w:rPr>
        <w:t xml:space="preserve">Por cuanto hace a la </w:t>
      </w:r>
      <w:r w:rsidRPr="00CF6C34">
        <w:rPr>
          <w:rFonts w:ascii="Palatino Linotype" w:hAnsi="Palatino Linotype" w:cs="Arial"/>
          <w:b/>
        </w:rPr>
        <w:t>Clave de cualquier tipo de seguridad social</w:t>
      </w:r>
      <w:r w:rsidRPr="00CF6C34">
        <w:rPr>
          <w:rFonts w:ascii="Palatino Linotype" w:hAnsi="Palatino Linotype" w:cs="Arial"/>
        </w:rPr>
        <w:t xml:space="preserve"> (ISSEMYM, u otros), está integrado por una </w:t>
      </w:r>
      <w:r w:rsidRPr="00CF6C34">
        <w:rPr>
          <w:rFonts w:ascii="Palatino Linotype" w:hAnsi="Palatino Linotype" w:cs="Arial"/>
          <w:bCs/>
          <w:lang w:eastAsia="es-MX"/>
        </w:rPr>
        <w:t xml:space="preserve">secuencia de números con los que se identifica a los trabajadores </w:t>
      </w:r>
      <w:r w:rsidRPr="00CF6C34">
        <w:rPr>
          <w:rFonts w:ascii="Palatino Linotype" w:hAnsi="Palatino Linotype" w:cs="Arial"/>
          <w:bCs/>
          <w:lang w:eastAsia="es-MX"/>
        </w:rPr>
        <w:lastRenderedPageBreak/>
        <w:t xml:space="preserve">que </w:t>
      </w:r>
      <w:r w:rsidRPr="00CF6C34">
        <w:rPr>
          <w:rFonts w:ascii="Palatino Linotype" w:hAnsi="Palatino Linotype"/>
          <w:lang w:eastAsia="es-MX"/>
        </w:rPr>
        <w:t>cubren</w:t>
      </w:r>
      <w:r w:rsidRPr="00CF6C34">
        <w:rPr>
          <w:rFonts w:ascii="Palatino Linotype" w:hAnsi="Palatino Linotype" w:cs="Arial"/>
          <w:bCs/>
          <w:lang w:eastAsia="es-MX"/>
        </w:rPr>
        <w:t xml:space="preserve"> las cuotas respectivas, asimismo, lo identifica con la fuente de trabajo; por lo que al ser una clave de </w:t>
      </w:r>
      <w:r w:rsidRPr="00CF6C34">
        <w:rPr>
          <w:rFonts w:ascii="Palatino Linotype" w:hAnsi="Palatino Linotype" w:cs="Arial"/>
        </w:rPr>
        <w:t>identificación</w:t>
      </w:r>
      <w:r w:rsidRPr="00CF6C34">
        <w:rPr>
          <w:rFonts w:ascii="Palatino Linotype" w:hAnsi="Palatino Linotype" w:cs="Arial"/>
          <w:bCs/>
          <w:lang w:eastAsia="es-MX"/>
        </w:rPr>
        <w:t xml:space="preserve"> de los trabajadores, constituye información confidencial, </w:t>
      </w:r>
      <w:r w:rsidRPr="00CF6C34">
        <w:rPr>
          <w:rFonts w:ascii="Palatino Linotype" w:hAnsi="Palatino Linotype" w:cs="Arial"/>
          <w:lang w:eastAsia="es-MX"/>
        </w:rPr>
        <w:t xml:space="preserve">dato que únicamente le atañe al servidor público, por lo </w:t>
      </w:r>
      <w:r w:rsidR="00977532" w:rsidRPr="00CF6C34">
        <w:rPr>
          <w:rFonts w:ascii="Palatino Linotype" w:hAnsi="Palatino Linotype" w:cs="Arial"/>
          <w:lang w:eastAsia="es-MX"/>
        </w:rPr>
        <w:t>que es</w:t>
      </w:r>
      <w:r w:rsidRPr="00CF6C34">
        <w:rPr>
          <w:rFonts w:ascii="Palatino Linotype" w:hAnsi="Palatino Linotype" w:cs="Arial"/>
          <w:lang w:eastAsia="es-MX"/>
        </w:rPr>
        <w:t xml:space="preserve"> un dato personal que concierne a una persona física identificada e identificable en términos de los artículos 2, fracción II de la Ley de Transparencia y Acceso a la Información Pública del Estado de México y Municipios y </w:t>
      </w:r>
      <w:r w:rsidRPr="00CF6C34">
        <w:rPr>
          <w:rFonts w:ascii="Palatino Linotype" w:hAnsi="Palatino Linotype" w:cs="Arial"/>
        </w:rPr>
        <w:t>4, fracción XI</w:t>
      </w:r>
      <w:r w:rsidRPr="00CF6C34">
        <w:rPr>
          <w:rFonts w:ascii="Palatino Linotype" w:hAnsi="Palatino Linotype" w:cs="Arial"/>
          <w:lang w:eastAsia="es-MX"/>
        </w:rPr>
        <w:t xml:space="preserve"> </w:t>
      </w:r>
      <w:r w:rsidRPr="00CF6C34">
        <w:rPr>
          <w:rFonts w:ascii="Palatino Linotype" w:hAnsi="Palatino Linotype" w:cs="Arial"/>
        </w:rPr>
        <w:t>de la Ley de Protección de Datos Personales en Posesión de Sujetos Obligados del Estado de México y Municipios</w:t>
      </w:r>
      <w:r w:rsidRPr="00CF6C34">
        <w:rPr>
          <w:rFonts w:ascii="Palatino Linotype" w:hAnsi="Palatino Linotype" w:cs="Arial"/>
          <w:lang w:eastAsia="es-MX"/>
        </w:rPr>
        <w:t>.</w:t>
      </w:r>
    </w:p>
    <w:p w:rsidR="004D04D0" w:rsidRPr="00CF6C34" w:rsidRDefault="004D04D0" w:rsidP="004D04D0">
      <w:pPr>
        <w:spacing w:before="240" w:after="240" w:line="360" w:lineRule="auto"/>
        <w:jc w:val="both"/>
        <w:rPr>
          <w:rFonts w:ascii="Palatino Linotype" w:hAnsi="Palatino Linotype" w:cs="Arial"/>
          <w:lang w:eastAsia="es-MX"/>
        </w:rPr>
      </w:pPr>
      <w:r w:rsidRPr="00CF6C34">
        <w:rPr>
          <w:rFonts w:ascii="Palatino Linotype" w:hAnsi="Palatino Linotype" w:cs="Arial"/>
        </w:rPr>
        <w:t xml:space="preserve">Respecto de los </w:t>
      </w:r>
      <w:r w:rsidRPr="00CF6C34">
        <w:rPr>
          <w:rFonts w:ascii="Palatino Linotype" w:hAnsi="Palatino Linotype" w:cs="Arial"/>
          <w:b/>
        </w:rPr>
        <w:t>préstamos o descuentos</w:t>
      </w:r>
      <w:r w:rsidRPr="00CF6C34">
        <w:rPr>
          <w:rFonts w:ascii="Palatino Linotype" w:hAnsi="Palatino Linotype" w:cs="Arial"/>
        </w:rPr>
        <w:t xml:space="preserve"> </w:t>
      </w:r>
      <w:r w:rsidRPr="00CF6C34">
        <w:rPr>
          <w:rFonts w:ascii="Palatino Linotype" w:hAnsi="Palatino Linotype" w:cs="Arial"/>
          <w:b/>
        </w:rPr>
        <w:t>de carácter personal</w:t>
      </w:r>
      <w:r w:rsidRPr="00CF6C34">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CF6C34">
        <w:rPr>
          <w:rFonts w:ascii="Palatino Linotype" w:hAnsi="Palatino Linotype" w:cs="Arial"/>
          <w:lang w:eastAsia="es-MX"/>
        </w:rPr>
        <w:t>favorecer  en la transparencia y rendición de cuentas, sino, por el contrario con ello se violentaría la</w:t>
      </w:r>
      <w:r w:rsidRPr="00CF6C34">
        <w:rPr>
          <w:rFonts w:ascii="Palatino Linotype" w:hAnsi="Palatino Linotype"/>
        </w:rPr>
        <w:t xml:space="preserve"> </w:t>
      </w:r>
      <w:r w:rsidRPr="00CF6C34">
        <w:rPr>
          <w:rFonts w:ascii="Palatino Linotype" w:hAnsi="Palatino Linotype" w:cs="Arial"/>
          <w:lang w:eastAsia="es-MX"/>
        </w:rPr>
        <w:t>protección de información confidencial, porque incide en la intimidad de un individuo</w:t>
      </w:r>
      <w:r w:rsidRPr="00CF6C34">
        <w:rPr>
          <w:rFonts w:ascii="Palatino Linotype" w:hAnsi="Palatino Linotype"/>
        </w:rPr>
        <w:t xml:space="preserve"> </w:t>
      </w:r>
      <w:r w:rsidRPr="00CF6C34">
        <w:rPr>
          <w:rFonts w:ascii="Palatino Linotype" w:hAnsi="Palatino Linotype" w:cs="Arial"/>
          <w:lang w:eastAsia="es-MX"/>
        </w:rPr>
        <w:t>identificado.</w:t>
      </w:r>
    </w:p>
    <w:p w:rsidR="004D04D0" w:rsidRPr="00CF6C34" w:rsidRDefault="004D04D0" w:rsidP="004D04D0">
      <w:pPr>
        <w:spacing w:before="240" w:after="240" w:line="360" w:lineRule="auto"/>
        <w:jc w:val="both"/>
        <w:rPr>
          <w:rFonts w:ascii="Palatino Linotype" w:hAnsi="Palatino Linotype" w:cs="Arial"/>
          <w:lang w:eastAsia="es-MX"/>
        </w:rPr>
      </w:pPr>
      <w:r w:rsidRPr="00CF6C34">
        <w:rPr>
          <w:rFonts w:ascii="Palatino Linotype" w:hAnsi="Palatino Linotype" w:cs="Arial"/>
          <w:lang w:eastAsia="es-MX"/>
        </w:rPr>
        <w:t xml:space="preserve">Por su </w:t>
      </w:r>
      <w:r w:rsidRPr="00CF6C34">
        <w:rPr>
          <w:rFonts w:ascii="Palatino Linotype" w:hAnsi="Palatino Linotype"/>
          <w:lang w:eastAsia="es-MX"/>
        </w:rPr>
        <w:t>parte</w:t>
      </w:r>
      <w:r w:rsidRPr="00CF6C34">
        <w:rPr>
          <w:rFonts w:ascii="Palatino Linotype" w:hAnsi="Palatino Linotype" w:cs="Arial"/>
          <w:lang w:eastAsia="es-MX"/>
        </w:rPr>
        <w:t xml:space="preserve">, el </w:t>
      </w:r>
      <w:r w:rsidRPr="00CF6C34">
        <w:rPr>
          <w:rFonts w:ascii="Palatino Linotype" w:hAnsi="Palatino Linotype" w:cs="Arial"/>
        </w:rPr>
        <w:t>artículo 84 de la Ley del Trabajo de los Servidores Públicos del Estado y Municipios, señala:</w:t>
      </w:r>
    </w:p>
    <w:p w:rsidR="004D04D0" w:rsidRPr="00CF6C34" w:rsidRDefault="004D04D0" w:rsidP="004D04D0">
      <w:pPr>
        <w:autoSpaceDE w:val="0"/>
        <w:autoSpaceDN w:val="0"/>
        <w:adjustRightInd w:val="0"/>
        <w:spacing w:before="120" w:after="120"/>
        <w:ind w:left="851" w:right="902"/>
        <w:jc w:val="both"/>
        <w:rPr>
          <w:rFonts w:ascii="Palatino Linotype" w:hAnsi="Palatino Linotype" w:cs="Arial"/>
          <w:b/>
          <w:bCs/>
          <w:i/>
          <w:noProof/>
          <w:sz w:val="22"/>
          <w:szCs w:val="22"/>
        </w:rPr>
      </w:pPr>
      <w:r w:rsidRPr="00CF6C34">
        <w:rPr>
          <w:rFonts w:ascii="Palatino Linotype" w:hAnsi="Palatino Linotype" w:cs="Arial"/>
          <w:bCs/>
          <w:i/>
          <w:noProof/>
          <w:sz w:val="22"/>
          <w:szCs w:val="22"/>
        </w:rPr>
        <w:t>“</w:t>
      </w:r>
      <w:r w:rsidRPr="00CF6C34">
        <w:rPr>
          <w:rFonts w:ascii="Palatino Linotype" w:hAnsi="Palatino Linotype" w:cs="Arial"/>
          <w:b/>
          <w:bCs/>
          <w:i/>
          <w:noProof/>
          <w:sz w:val="22"/>
          <w:szCs w:val="22"/>
        </w:rPr>
        <w:t>ARTICULO 84. Sólo podrán hacerse retenciones, descuentos o deducciones al sueldo de los servidores públicos por concepto de:</w:t>
      </w:r>
    </w:p>
    <w:p w:rsidR="004D04D0" w:rsidRPr="00CF6C34" w:rsidRDefault="004D04D0" w:rsidP="004D04D0">
      <w:pPr>
        <w:autoSpaceDE w:val="0"/>
        <w:autoSpaceDN w:val="0"/>
        <w:adjustRightInd w:val="0"/>
        <w:spacing w:before="120" w:after="120"/>
        <w:ind w:left="851" w:right="902"/>
        <w:jc w:val="both"/>
        <w:rPr>
          <w:rFonts w:ascii="Palatino Linotype" w:hAnsi="Palatino Linotype" w:cs="Arial"/>
          <w:i/>
          <w:sz w:val="22"/>
          <w:szCs w:val="22"/>
          <w:lang w:eastAsia="es-MX"/>
        </w:rPr>
      </w:pPr>
      <w:r w:rsidRPr="00CF6C34">
        <w:rPr>
          <w:rFonts w:ascii="Palatino Linotype" w:hAnsi="Palatino Linotype" w:cs="Arial"/>
          <w:bCs/>
          <w:i/>
          <w:noProof/>
          <w:sz w:val="22"/>
          <w:szCs w:val="22"/>
        </w:rPr>
        <w:t xml:space="preserve">I. </w:t>
      </w:r>
      <w:r w:rsidRPr="00CF6C34">
        <w:rPr>
          <w:rFonts w:ascii="Palatino Linotype" w:hAnsi="Palatino Linotype" w:cs="Arial"/>
          <w:i/>
          <w:sz w:val="22"/>
          <w:szCs w:val="22"/>
          <w:lang w:eastAsia="es-MX"/>
        </w:rPr>
        <w:t>Gravámenes fiscales relacionados con el sueldo;</w:t>
      </w:r>
    </w:p>
    <w:p w:rsidR="004D04D0" w:rsidRPr="00CF6C34" w:rsidRDefault="004D04D0" w:rsidP="004D04D0">
      <w:pPr>
        <w:autoSpaceDE w:val="0"/>
        <w:autoSpaceDN w:val="0"/>
        <w:adjustRightInd w:val="0"/>
        <w:spacing w:before="120" w:after="120"/>
        <w:ind w:left="851" w:right="902"/>
        <w:jc w:val="both"/>
        <w:rPr>
          <w:rFonts w:ascii="Palatino Linotype" w:hAnsi="Palatino Linotype" w:cs="Arial"/>
          <w:i/>
          <w:sz w:val="22"/>
          <w:szCs w:val="22"/>
          <w:lang w:eastAsia="es-MX"/>
        </w:rPr>
      </w:pPr>
      <w:r w:rsidRPr="00CF6C34">
        <w:rPr>
          <w:rFonts w:ascii="Palatino Linotype" w:hAnsi="Palatino Linotype" w:cs="Arial"/>
          <w:i/>
          <w:sz w:val="22"/>
          <w:szCs w:val="22"/>
          <w:lang w:eastAsia="es-MX"/>
        </w:rPr>
        <w:t>II. Deudas contraídas con las instituciones públicas o dependencias por concepto de anticipos de sueldo, pagos hechos con exceso, errores o pérdidas debidamente comprobados;</w:t>
      </w:r>
    </w:p>
    <w:p w:rsidR="004D04D0" w:rsidRPr="00CF6C34" w:rsidRDefault="004D04D0" w:rsidP="004D04D0">
      <w:pPr>
        <w:autoSpaceDE w:val="0"/>
        <w:autoSpaceDN w:val="0"/>
        <w:adjustRightInd w:val="0"/>
        <w:spacing w:before="120" w:after="120"/>
        <w:ind w:left="851" w:right="902"/>
        <w:jc w:val="both"/>
        <w:rPr>
          <w:rFonts w:ascii="Palatino Linotype" w:hAnsi="Palatino Linotype" w:cs="Arial"/>
          <w:bCs/>
          <w:i/>
          <w:noProof/>
          <w:sz w:val="22"/>
          <w:szCs w:val="22"/>
        </w:rPr>
      </w:pPr>
      <w:r w:rsidRPr="00CF6C34">
        <w:rPr>
          <w:rFonts w:ascii="Palatino Linotype" w:hAnsi="Palatino Linotype" w:cs="Arial"/>
          <w:i/>
          <w:sz w:val="22"/>
          <w:szCs w:val="22"/>
          <w:lang w:eastAsia="es-MX"/>
        </w:rPr>
        <w:t>III. Cuotas sindicales</w:t>
      </w:r>
      <w:r w:rsidRPr="00CF6C34">
        <w:rPr>
          <w:rFonts w:ascii="Palatino Linotype" w:hAnsi="Palatino Linotype" w:cs="Arial"/>
          <w:bCs/>
          <w:i/>
          <w:noProof/>
          <w:sz w:val="22"/>
          <w:szCs w:val="22"/>
        </w:rPr>
        <w:t>;</w:t>
      </w:r>
    </w:p>
    <w:p w:rsidR="004D04D0" w:rsidRPr="00CF6C34" w:rsidRDefault="004D04D0" w:rsidP="004D04D0">
      <w:pPr>
        <w:autoSpaceDE w:val="0"/>
        <w:autoSpaceDN w:val="0"/>
        <w:adjustRightInd w:val="0"/>
        <w:spacing w:before="120" w:after="120"/>
        <w:ind w:left="851" w:right="902"/>
        <w:jc w:val="both"/>
        <w:rPr>
          <w:rFonts w:ascii="Palatino Linotype" w:hAnsi="Palatino Linotype" w:cs="Arial"/>
          <w:bCs/>
          <w:i/>
          <w:noProof/>
          <w:sz w:val="22"/>
          <w:szCs w:val="22"/>
        </w:rPr>
      </w:pPr>
      <w:r w:rsidRPr="00CF6C34">
        <w:rPr>
          <w:rFonts w:ascii="Palatino Linotype" w:hAnsi="Palatino Linotype" w:cs="Arial"/>
          <w:bCs/>
          <w:i/>
          <w:noProof/>
          <w:sz w:val="22"/>
          <w:szCs w:val="22"/>
        </w:rPr>
        <w:t xml:space="preserve">IV. Cuotas de </w:t>
      </w:r>
      <w:r w:rsidRPr="00CF6C34">
        <w:rPr>
          <w:rFonts w:ascii="Palatino Linotype" w:hAnsi="Palatino Linotype" w:cs="Arial"/>
          <w:i/>
          <w:sz w:val="22"/>
          <w:szCs w:val="22"/>
          <w:lang w:eastAsia="es-MX"/>
        </w:rPr>
        <w:t>aportación</w:t>
      </w:r>
      <w:r w:rsidRPr="00CF6C34">
        <w:rPr>
          <w:rFonts w:ascii="Palatino Linotype" w:hAnsi="Palatino Linotype" w:cs="Arial"/>
          <w:bCs/>
          <w:i/>
          <w:noProof/>
          <w:sz w:val="22"/>
          <w:szCs w:val="22"/>
        </w:rPr>
        <w:t xml:space="preserve"> a fondos para la constitución de cooperativas y de cajas de ahorro, </w:t>
      </w:r>
      <w:r w:rsidRPr="00CF6C34">
        <w:rPr>
          <w:rFonts w:ascii="Palatino Linotype" w:hAnsi="Palatino Linotype" w:cs="Arial"/>
          <w:i/>
          <w:sz w:val="22"/>
          <w:szCs w:val="22"/>
          <w:lang w:eastAsia="es-MX"/>
        </w:rPr>
        <w:t>siempre</w:t>
      </w:r>
      <w:r w:rsidRPr="00CF6C34">
        <w:rPr>
          <w:rFonts w:ascii="Palatino Linotype" w:hAnsi="Palatino Linotype" w:cs="Arial"/>
          <w:bCs/>
          <w:i/>
          <w:noProof/>
          <w:sz w:val="22"/>
          <w:szCs w:val="22"/>
        </w:rPr>
        <w:t xml:space="preserve"> que el servidor público hubiese manifestado previamente, de manera expresa, su conformidad;</w:t>
      </w:r>
    </w:p>
    <w:p w:rsidR="004D04D0" w:rsidRPr="00CF6C34" w:rsidRDefault="004D04D0" w:rsidP="004D04D0">
      <w:pPr>
        <w:autoSpaceDE w:val="0"/>
        <w:autoSpaceDN w:val="0"/>
        <w:adjustRightInd w:val="0"/>
        <w:spacing w:before="120" w:after="120"/>
        <w:ind w:left="851" w:right="902"/>
        <w:jc w:val="both"/>
        <w:rPr>
          <w:rFonts w:ascii="Palatino Linotype" w:hAnsi="Palatino Linotype" w:cs="Arial"/>
          <w:bCs/>
          <w:i/>
          <w:noProof/>
          <w:sz w:val="22"/>
          <w:szCs w:val="22"/>
        </w:rPr>
      </w:pPr>
      <w:r w:rsidRPr="00CF6C34">
        <w:rPr>
          <w:rFonts w:ascii="Palatino Linotype" w:hAnsi="Palatino Linotype" w:cs="Arial"/>
          <w:bCs/>
          <w:i/>
          <w:noProof/>
          <w:sz w:val="22"/>
          <w:szCs w:val="22"/>
        </w:rPr>
        <w:lastRenderedPageBreak/>
        <w:t xml:space="preserve">V. Descuentos ordenados por el Instituto de Seguridad Social del Estado de México y </w:t>
      </w:r>
      <w:r w:rsidRPr="00CF6C34">
        <w:rPr>
          <w:rFonts w:ascii="Palatino Linotype" w:hAnsi="Palatino Linotype" w:cs="Arial"/>
          <w:i/>
          <w:sz w:val="22"/>
          <w:szCs w:val="22"/>
          <w:lang w:eastAsia="es-MX"/>
        </w:rPr>
        <w:t>Municipios</w:t>
      </w:r>
      <w:r w:rsidRPr="00CF6C34">
        <w:rPr>
          <w:rFonts w:ascii="Palatino Linotype" w:hAnsi="Palatino Linotype" w:cs="Arial"/>
          <w:bCs/>
          <w:i/>
          <w:noProof/>
          <w:sz w:val="22"/>
          <w:szCs w:val="22"/>
        </w:rPr>
        <w:t>, con motivo de cuotas y obligaciones contraídas con éste por los servidores públicos;</w:t>
      </w:r>
    </w:p>
    <w:p w:rsidR="004D04D0" w:rsidRPr="00CF6C34" w:rsidRDefault="004D04D0" w:rsidP="004D04D0">
      <w:pPr>
        <w:autoSpaceDE w:val="0"/>
        <w:autoSpaceDN w:val="0"/>
        <w:adjustRightInd w:val="0"/>
        <w:spacing w:before="120" w:after="120"/>
        <w:ind w:left="851" w:right="902"/>
        <w:jc w:val="both"/>
        <w:rPr>
          <w:rFonts w:ascii="Palatino Linotype" w:hAnsi="Palatino Linotype" w:cs="Arial"/>
          <w:bCs/>
          <w:i/>
          <w:noProof/>
          <w:sz w:val="22"/>
          <w:szCs w:val="22"/>
        </w:rPr>
      </w:pPr>
      <w:r w:rsidRPr="00CF6C34">
        <w:rPr>
          <w:rFonts w:ascii="Palatino Linotype" w:hAnsi="Palatino Linotype" w:cs="Arial"/>
          <w:bCs/>
          <w:i/>
          <w:noProof/>
          <w:sz w:val="22"/>
          <w:szCs w:val="22"/>
        </w:rPr>
        <w:t>VI. Obligaciones a cargo del servidor público con las que haya consentido, derivadas de la adquisición o del uso de habitaciones consideradas como de interés social;</w:t>
      </w:r>
    </w:p>
    <w:p w:rsidR="004D04D0" w:rsidRPr="00CF6C34" w:rsidRDefault="004D04D0" w:rsidP="004D04D0">
      <w:pPr>
        <w:autoSpaceDE w:val="0"/>
        <w:autoSpaceDN w:val="0"/>
        <w:adjustRightInd w:val="0"/>
        <w:spacing w:before="120" w:after="120"/>
        <w:ind w:left="851" w:right="902"/>
        <w:jc w:val="both"/>
        <w:rPr>
          <w:rFonts w:ascii="Palatino Linotype" w:hAnsi="Palatino Linotype" w:cs="Arial"/>
          <w:bCs/>
          <w:i/>
          <w:noProof/>
          <w:sz w:val="22"/>
          <w:szCs w:val="22"/>
        </w:rPr>
      </w:pPr>
      <w:r w:rsidRPr="00CF6C34">
        <w:rPr>
          <w:rFonts w:ascii="Palatino Linotype" w:hAnsi="Palatino Linotype" w:cs="Arial"/>
          <w:bCs/>
          <w:i/>
          <w:noProof/>
          <w:sz w:val="22"/>
          <w:szCs w:val="22"/>
        </w:rPr>
        <w:t xml:space="preserve">VII. Faltas de </w:t>
      </w:r>
      <w:r w:rsidRPr="00CF6C34">
        <w:rPr>
          <w:rFonts w:ascii="Palatino Linotype" w:hAnsi="Palatino Linotype" w:cs="Arial"/>
          <w:i/>
          <w:sz w:val="22"/>
          <w:szCs w:val="22"/>
          <w:lang w:eastAsia="es-MX"/>
        </w:rPr>
        <w:t>puntualidad</w:t>
      </w:r>
      <w:r w:rsidRPr="00CF6C34">
        <w:rPr>
          <w:rFonts w:ascii="Palatino Linotype" w:hAnsi="Palatino Linotype" w:cs="Arial"/>
          <w:bCs/>
          <w:i/>
          <w:noProof/>
          <w:sz w:val="22"/>
          <w:szCs w:val="22"/>
        </w:rPr>
        <w:t xml:space="preserve"> o </w:t>
      </w:r>
      <w:r w:rsidRPr="00CF6C34">
        <w:rPr>
          <w:rFonts w:ascii="Palatino Linotype" w:hAnsi="Palatino Linotype" w:cs="Arial"/>
          <w:i/>
          <w:sz w:val="22"/>
          <w:szCs w:val="22"/>
          <w:lang w:eastAsia="es-MX"/>
        </w:rPr>
        <w:t>de</w:t>
      </w:r>
      <w:r w:rsidRPr="00CF6C34">
        <w:rPr>
          <w:rFonts w:ascii="Palatino Linotype" w:hAnsi="Palatino Linotype" w:cs="Arial"/>
          <w:bCs/>
          <w:i/>
          <w:noProof/>
          <w:sz w:val="22"/>
          <w:szCs w:val="22"/>
        </w:rPr>
        <w:t xml:space="preserve"> asistencia injustificadas;</w:t>
      </w:r>
    </w:p>
    <w:p w:rsidR="004D04D0" w:rsidRPr="00CF6C34" w:rsidRDefault="004D04D0" w:rsidP="004D04D0">
      <w:pPr>
        <w:autoSpaceDE w:val="0"/>
        <w:autoSpaceDN w:val="0"/>
        <w:adjustRightInd w:val="0"/>
        <w:spacing w:before="120" w:after="120"/>
        <w:ind w:left="851" w:right="902"/>
        <w:jc w:val="both"/>
        <w:rPr>
          <w:rFonts w:ascii="Palatino Linotype" w:hAnsi="Palatino Linotype" w:cs="Arial"/>
          <w:bCs/>
          <w:i/>
          <w:noProof/>
          <w:sz w:val="22"/>
          <w:szCs w:val="22"/>
        </w:rPr>
      </w:pPr>
      <w:r w:rsidRPr="00CF6C34">
        <w:rPr>
          <w:rFonts w:ascii="Palatino Linotype" w:hAnsi="Palatino Linotype" w:cs="Arial"/>
          <w:bCs/>
          <w:i/>
          <w:noProof/>
          <w:sz w:val="22"/>
          <w:szCs w:val="22"/>
        </w:rPr>
        <w:t>VIII. Pensiones alimenticias ordenadas por la autoridad judicial; o</w:t>
      </w:r>
    </w:p>
    <w:p w:rsidR="004D04D0" w:rsidRPr="00CF6C34" w:rsidRDefault="004D04D0" w:rsidP="004D04D0">
      <w:pPr>
        <w:autoSpaceDE w:val="0"/>
        <w:autoSpaceDN w:val="0"/>
        <w:adjustRightInd w:val="0"/>
        <w:spacing w:before="120" w:after="120"/>
        <w:ind w:left="851" w:right="902"/>
        <w:jc w:val="both"/>
        <w:rPr>
          <w:rFonts w:ascii="Palatino Linotype" w:hAnsi="Palatino Linotype" w:cs="Arial"/>
          <w:bCs/>
          <w:i/>
          <w:noProof/>
          <w:sz w:val="22"/>
          <w:szCs w:val="22"/>
        </w:rPr>
      </w:pPr>
      <w:r w:rsidRPr="00CF6C34">
        <w:rPr>
          <w:rFonts w:ascii="Palatino Linotype" w:hAnsi="Palatino Linotype" w:cs="Arial"/>
          <w:bCs/>
          <w:i/>
          <w:noProof/>
          <w:sz w:val="22"/>
          <w:szCs w:val="22"/>
        </w:rPr>
        <w:t>IX. Cualquier otro convenido con instituciones de servicios y aceptado por el servidor público.</w:t>
      </w:r>
    </w:p>
    <w:p w:rsidR="004D04D0" w:rsidRPr="00CF6C34" w:rsidRDefault="004D04D0" w:rsidP="004D04D0">
      <w:pPr>
        <w:autoSpaceDE w:val="0"/>
        <w:autoSpaceDN w:val="0"/>
        <w:adjustRightInd w:val="0"/>
        <w:spacing w:before="120" w:after="120"/>
        <w:ind w:left="851" w:right="902"/>
        <w:jc w:val="both"/>
        <w:rPr>
          <w:rFonts w:ascii="Palatino Linotype" w:hAnsi="Palatino Linotype" w:cs="Arial"/>
          <w:sz w:val="22"/>
          <w:szCs w:val="22"/>
        </w:rPr>
      </w:pPr>
      <w:r w:rsidRPr="00CF6C34">
        <w:rPr>
          <w:rFonts w:ascii="Palatino Linotype" w:hAnsi="Palatino Linotype" w:cs="Arial"/>
          <w:bCs/>
          <w:i/>
          <w:noProof/>
          <w:sz w:val="22"/>
          <w:szCs w:val="22"/>
        </w:rPr>
        <w:t xml:space="preserve">El monto total de las retenciones, descuentos o deducciones no podrá exceder del 30% de la remuneración total, </w:t>
      </w:r>
      <w:r w:rsidRPr="00CF6C34">
        <w:rPr>
          <w:rFonts w:ascii="Palatino Linotype" w:hAnsi="Palatino Linotype" w:cs="Arial"/>
          <w:i/>
          <w:sz w:val="22"/>
          <w:szCs w:val="22"/>
          <w:lang w:eastAsia="es-MX"/>
        </w:rPr>
        <w:t>excepto</w:t>
      </w:r>
      <w:r w:rsidRPr="00CF6C34">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CF6C34">
        <w:rPr>
          <w:rFonts w:ascii="Palatino Linotype" w:hAnsi="Palatino Linotype" w:cs="Arial"/>
          <w:i/>
          <w:sz w:val="22"/>
          <w:szCs w:val="22"/>
          <w:lang w:eastAsia="es-MX"/>
        </w:rPr>
        <w:t>ajustará</w:t>
      </w:r>
      <w:r w:rsidRPr="00CF6C34">
        <w:rPr>
          <w:rFonts w:ascii="Palatino Linotype" w:hAnsi="Palatino Linotype" w:cs="Arial"/>
          <w:bCs/>
          <w:i/>
          <w:noProof/>
          <w:sz w:val="22"/>
          <w:szCs w:val="22"/>
        </w:rPr>
        <w:t xml:space="preserve"> a lo determinado por la autoridad judicial.” (Sic)</w:t>
      </w:r>
    </w:p>
    <w:p w:rsidR="004D04D0" w:rsidRPr="00CF6C34" w:rsidRDefault="004D04D0" w:rsidP="004D04D0">
      <w:pPr>
        <w:autoSpaceDE w:val="0"/>
        <w:autoSpaceDN w:val="0"/>
        <w:adjustRightInd w:val="0"/>
        <w:spacing w:before="120" w:after="120"/>
        <w:ind w:left="851" w:right="902"/>
        <w:jc w:val="both"/>
        <w:rPr>
          <w:rFonts w:ascii="Palatino Linotype" w:hAnsi="Palatino Linotype" w:cs="Arial"/>
        </w:rPr>
      </w:pPr>
      <w:r w:rsidRPr="00CF6C34">
        <w:rPr>
          <w:rFonts w:ascii="Palatino Linotype" w:hAnsi="Palatino Linotype" w:cs="Arial"/>
        </w:rPr>
        <w:t>(Énfasis añadido)</w:t>
      </w:r>
    </w:p>
    <w:p w:rsidR="004D04D0" w:rsidRPr="00CF6C34" w:rsidRDefault="004D04D0" w:rsidP="004D04D0">
      <w:pPr>
        <w:spacing w:before="240" w:after="240" w:line="360" w:lineRule="auto"/>
        <w:jc w:val="both"/>
        <w:rPr>
          <w:rFonts w:ascii="Palatino Linotype" w:hAnsi="Palatino Linotype" w:cs="Arial"/>
        </w:rPr>
      </w:pPr>
      <w:r w:rsidRPr="00CF6C34">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CF6C34">
        <w:rPr>
          <w:rFonts w:ascii="Palatino Linotype" w:hAnsi="Palatino Linotype" w:cs="Arial"/>
          <w:b/>
        </w:rPr>
        <w:t>únicamente inciden en su vida privada</w:t>
      </w:r>
      <w:r w:rsidRPr="00CF6C34">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4D04D0" w:rsidRPr="00CF6C34" w:rsidRDefault="004D04D0" w:rsidP="004D04D0">
      <w:pPr>
        <w:spacing w:before="240" w:after="240" w:line="360" w:lineRule="auto"/>
        <w:jc w:val="both"/>
        <w:rPr>
          <w:rFonts w:ascii="Palatino Linotype" w:hAnsi="Palatino Linotype" w:cs="Arial"/>
        </w:rPr>
      </w:pPr>
      <w:r w:rsidRPr="00CF6C34">
        <w:rPr>
          <w:rFonts w:ascii="Palatino Linotype" w:hAnsi="Palatino Linotype" w:cs="Arial"/>
        </w:rPr>
        <w:t xml:space="preserve">Por lo que hace a los </w:t>
      </w:r>
      <w:r w:rsidRPr="00CF6C34">
        <w:rPr>
          <w:rFonts w:ascii="Palatino Linotype" w:hAnsi="Palatino Linotype" w:cs="Arial"/>
          <w:b/>
        </w:rPr>
        <w:t>Códigos Bidimensionales</w:t>
      </w:r>
      <w:r w:rsidRPr="00CF6C34">
        <w:rPr>
          <w:rFonts w:ascii="Palatino Linotype" w:hAnsi="Palatino Linotype" w:cs="Arial"/>
        </w:rPr>
        <w:t xml:space="preserve"> y los denominados </w:t>
      </w:r>
      <w:r w:rsidRPr="00CF6C34">
        <w:rPr>
          <w:rFonts w:ascii="Palatino Linotype" w:hAnsi="Palatino Linotype" w:cs="Arial"/>
          <w:b/>
        </w:rPr>
        <w:t>Códigos QR</w:t>
      </w:r>
      <w:r w:rsidRPr="00CF6C34">
        <w:rPr>
          <w:rFonts w:ascii="Palatino Linotype" w:hAnsi="Palatino Linotype" w:cs="Arial"/>
        </w:rPr>
        <w:t xml:space="preserve">, se trata </w:t>
      </w:r>
      <w:r w:rsidRPr="00CF6C34">
        <w:rPr>
          <w:rFonts w:ascii="Palatino Linotype" w:hAnsi="Palatino Linotype" w:cs="Arial"/>
          <w:lang w:val="es-ES_tradnl"/>
        </w:rPr>
        <w:t>de</w:t>
      </w:r>
      <w:r w:rsidRPr="00CF6C34">
        <w:rPr>
          <w:rFonts w:ascii="Palatino Linotype" w:hAnsi="Palatino Linotype" w:cs="Arial"/>
        </w:rPr>
        <w:t xml:space="preserv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CF6C34">
        <w:rPr>
          <w:rFonts w:ascii="Palatino Linotype" w:hAnsi="Palatino Linotype" w:cs="Arial"/>
          <w:lang w:eastAsia="es-MX"/>
        </w:rPr>
        <w:t>datos</w:t>
      </w:r>
      <w:r w:rsidRPr="00CF6C34">
        <w:rPr>
          <w:rFonts w:ascii="Palatino Linotype" w:hAnsi="Palatino Linotype" w:cs="Arial"/>
        </w:rPr>
        <w:t xml:space="preserve"> </w:t>
      </w:r>
      <w:r w:rsidRPr="00CF6C34">
        <w:rPr>
          <w:rFonts w:ascii="Palatino Linotype" w:hAnsi="Palatino Linotype" w:cs="Arial"/>
        </w:rPr>
        <w:lastRenderedPageBreak/>
        <w:t xml:space="preserve">personales como </w:t>
      </w:r>
      <w:r w:rsidRPr="00CF6C34">
        <w:rPr>
          <w:rFonts w:ascii="Palatino Linotype" w:hAnsi="Palatino Linotype" w:cs="Arial"/>
          <w:b/>
        </w:rPr>
        <w:t>Registro Federal de Contribuyentes</w:t>
      </w:r>
      <w:r w:rsidRPr="00CF6C34">
        <w:rPr>
          <w:rFonts w:ascii="Palatino Linotype" w:hAnsi="Palatino Linotype" w:cs="Arial"/>
        </w:rPr>
        <w:t xml:space="preserve"> (RFC) y la </w:t>
      </w:r>
      <w:r w:rsidRPr="00CF6C34">
        <w:rPr>
          <w:rFonts w:ascii="Palatino Linotype" w:hAnsi="Palatino Linotype" w:cs="Arial"/>
          <w:b/>
        </w:rPr>
        <w:t>Clave Única de Registro de Población</w:t>
      </w:r>
      <w:r w:rsidRPr="00CF6C34">
        <w:rPr>
          <w:rFonts w:ascii="Palatino Linotype" w:hAnsi="Palatino Linotype" w:cs="Arial"/>
        </w:rPr>
        <w:t xml:space="preserve"> (CURP).</w:t>
      </w:r>
    </w:p>
    <w:p w:rsidR="004D04D0" w:rsidRPr="00CF6C34" w:rsidRDefault="002F5559" w:rsidP="004D04D0">
      <w:pPr>
        <w:spacing w:before="240" w:after="240" w:line="360" w:lineRule="auto"/>
        <w:ind w:right="49"/>
        <w:jc w:val="both"/>
        <w:rPr>
          <w:rFonts w:ascii="Palatino Linotype" w:hAnsi="Palatino Linotype"/>
        </w:rPr>
      </w:pPr>
      <w:r w:rsidRPr="00CF6C34">
        <w:rPr>
          <w:rFonts w:ascii="Palatino Linotype" w:hAnsi="Palatino Linotype"/>
        </w:rPr>
        <w:t>Así también,</w:t>
      </w:r>
      <w:r w:rsidR="004D04D0" w:rsidRPr="00CF6C34">
        <w:rPr>
          <w:rFonts w:ascii="Palatino Linotype" w:hAnsi="Palatino Linotype"/>
        </w:rPr>
        <w:t xml:space="preserve"> </w:t>
      </w:r>
      <w:r w:rsidRPr="00CF6C34">
        <w:rPr>
          <w:rFonts w:ascii="Palatino Linotype" w:hAnsi="Palatino Linotype"/>
        </w:rPr>
        <w:t>e</w:t>
      </w:r>
      <w:r w:rsidR="004D04D0" w:rsidRPr="00CF6C34">
        <w:rPr>
          <w:rFonts w:ascii="Palatino Linotype" w:hAnsi="Palatino Linotype"/>
        </w:rPr>
        <w:t xml:space="preserve">l descuento por concepto de </w:t>
      </w:r>
      <w:r w:rsidR="004D04D0" w:rsidRPr="00CF6C34">
        <w:rPr>
          <w:rFonts w:ascii="Palatino Linotype" w:hAnsi="Palatino Linotype"/>
          <w:b/>
        </w:rPr>
        <w:t>cuota sindical</w:t>
      </w:r>
      <w:r w:rsidR="004D04D0" w:rsidRPr="00CF6C34">
        <w:rPr>
          <w:rFonts w:ascii="Palatino Linotype" w:hAnsi="Palatino Linotype"/>
        </w:rPr>
        <w:t xml:space="preserve">, la cual </w:t>
      </w:r>
      <w:r w:rsidR="001D1640" w:rsidRPr="00CF6C34">
        <w:rPr>
          <w:rFonts w:ascii="Palatino Linotype" w:hAnsi="Palatino Linotype"/>
        </w:rPr>
        <w:t>es obtenida de los agremiados, pertenece</w:t>
      </w:r>
      <w:r w:rsidR="004D04D0" w:rsidRPr="00CF6C34">
        <w:rPr>
          <w:rFonts w:ascii="Palatino Linotype" w:hAnsi="Palatino Linotype"/>
        </w:rPr>
        <w:t xml:space="preserve"> a recurso</w:t>
      </w:r>
      <w:r w:rsidR="001D1640" w:rsidRPr="00CF6C34">
        <w:rPr>
          <w:rFonts w:ascii="Palatino Linotype" w:hAnsi="Palatino Linotype"/>
        </w:rPr>
        <w:t>s</w:t>
      </w:r>
      <w:r w:rsidR="004D04D0" w:rsidRPr="00CF6C34">
        <w:rPr>
          <w:rFonts w:ascii="Palatino Linotype" w:hAnsi="Palatino Linotype"/>
        </w:rPr>
        <w:t xml:space="preserve"> privado</w:t>
      </w:r>
      <w:r w:rsidR="001D1640" w:rsidRPr="00CF6C34">
        <w:rPr>
          <w:rFonts w:ascii="Palatino Linotype" w:hAnsi="Palatino Linotype"/>
        </w:rPr>
        <w:t>s</w:t>
      </w:r>
      <w:r w:rsidR="004D04D0" w:rsidRPr="00CF6C34">
        <w:rPr>
          <w:rFonts w:ascii="Palatino Linotype" w:hAnsi="Palatino Linotype"/>
        </w:rPr>
        <w:t>, y por lo tanto no están sujetas al escrutinio público, sirviendo de sustento el criterio 09/17 emitido por el Instituto Nacional de Transparencia, Acceso a la Información, y Protección de Datos Personales (INAI), el cual señala al rubro lo siguiente:</w:t>
      </w:r>
    </w:p>
    <w:p w:rsidR="004D04D0" w:rsidRPr="00CF6C34" w:rsidRDefault="004D04D0" w:rsidP="004D04D0">
      <w:pPr>
        <w:tabs>
          <w:tab w:val="left" w:pos="851"/>
        </w:tabs>
        <w:spacing w:before="120" w:after="120"/>
        <w:ind w:left="851" w:right="902"/>
        <w:jc w:val="both"/>
        <w:rPr>
          <w:rFonts w:ascii="Palatino Linotype" w:hAnsi="Palatino Linotype"/>
          <w:i/>
          <w:sz w:val="22"/>
          <w:szCs w:val="22"/>
        </w:rPr>
      </w:pPr>
      <w:r w:rsidRPr="00CF6C34">
        <w:rPr>
          <w:rFonts w:ascii="Palatino Linotype" w:hAnsi="Palatino Linotype"/>
          <w:i/>
          <w:sz w:val="22"/>
          <w:szCs w:val="22"/>
        </w:rPr>
        <w:t>“</w:t>
      </w:r>
      <w:r w:rsidRPr="00CF6C34">
        <w:rPr>
          <w:rFonts w:ascii="Palatino Linotype" w:hAnsi="Palatino Linotype"/>
          <w:b/>
          <w:i/>
          <w:sz w:val="22"/>
          <w:szCs w:val="22"/>
        </w:rPr>
        <w:t>Cuotas sindicales. No están sujetas al escrutinio público.</w:t>
      </w:r>
      <w:r w:rsidRPr="00CF6C34">
        <w:rPr>
          <w:rFonts w:ascii="Palatino Linotype" w:hAnsi="Palatino Linotype"/>
          <w:i/>
          <w:sz w:val="22"/>
          <w:szCs w:val="22"/>
        </w:rPr>
        <w:t xml:space="preserve"> La información relativa a las cuotas sindicales no se encuentra sujeta al escrutinio público mandatado por la Ley General de Transparencia y Acceso a la Información Pública y la Ley Federal de Transparencia y Acceso a la Información Pública, ya que las mismas provienen de recursos privados que aportan los trabajadores afiliados.</w:t>
      </w:r>
    </w:p>
    <w:p w:rsidR="004D04D0" w:rsidRPr="00CF6C34" w:rsidRDefault="004D04D0" w:rsidP="004D04D0">
      <w:pPr>
        <w:tabs>
          <w:tab w:val="left" w:pos="851"/>
        </w:tabs>
        <w:spacing w:before="120" w:after="120"/>
        <w:ind w:left="851" w:right="902"/>
        <w:jc w:val="both"/>
        <w:rPr>
          <w:rFonts w:ascii="Palatino Linotype" w:hAnsi="Palatino Linotype"/>
          <w:b/>
          <w:i/>
          <w:sz w:val="22"/>
          <w:szCs w:val="22"/>
        </w:rPr>
      </w:pPr>
      <w:r w:rsidRPr="00CF6C34">
        <w:rPr>
          <w:rFonts w:ascii="Palatino Linotype" w:hAnsi="Palatino Linotype"/>
          <w:b/>
          <w:i/>
          <w:sz w:val="22"/>
          <w:szCs w:val="22"/>
        </w:rPr>
        <w:t>Resoluciones:</w:t>
      </w:r>
    </w:p>
    <w:p w:rsidR="004D04D0" w:rsidRPr="00CF6C34" w:rsidRDefault="004D04D0" w:rsidP="00614AE8">
      <w:pPr>
        <w:pStyle w:val="Prrafodelista"/>
        <w:tabs>
          <w:tab w:val="left" w:pos="851"/>
        </w:tabs>
        <w:spacing w:before="120" w:after="120"/>
        <w:ind w:left="851" w:right="902"/>
        <w:contextualSpacing w:val="0"/>
        <w:jc w:val="both"/>
        <w:rPr>
          <w:rFonts w:ascii="Palatino Linotype" w:hAnsi="Palatino Linotype"/>
          <w:i/>
          <w:sz w:val="22"/>
          <w:szCs w:val="22"/>
        </w:rPr>
      </w:pPr>
      <w:r w:rsidRPr="00CF6C34">
        <w:rPr>
          <w:rFonts w:ascii="Palatino Linotype" w:hAnsi="Palatino Linotype"/>
          <w:b/>
          <w:i/>
          <w:sz w:val="22"/>
          <w:szCs w:val="22"/>
        </w:rPr>
        <w:t xml:space="preserve">RRA 4169/16. </w:t>
      </w:r>
      <w:r w:rsidRPr="00CF6C34">
        <w:rPr>
          <w:rFonts w:ascii="Palatino Linotype" w:hAnsi="Palatino Linotype"/>
          <w:i/>
          <w:sz w:val="22"/>
          <w:szCs w:val="22"/>
        </w:rPr>
        <w:t>Sindicato Nacional de Trabajadores de la Secretaría de Comunicaciones y Transportes. 22 de febrero de 2017. Por unanimidad. Comisionada Ponente María Patricia Kurczyn Villalobos.</w:t>
      </w:r>
    </w:p>
    <w:p w:rsidR="004D04D0" w:rsidRPr="00CF6C34" w:rsidRDefault="004D04D0" w:rsidP="00614AE8">
      <w:pPr>
        <w:pStyle w:val="Prrafodelista"/>
        <w:tabs>
          <w:tab w:val="left" w:pos="851"/>
        </w:tabs>
        <w:spacing w:before="120" w:after="120"/>
        <w:ind w:left="851" w:right="902"/>
        <w:contextualSpacing w:val="0"/>
        <w:jc w:val="both"/>
        <w:rPr>
          <w:rFonts w:ascii="Palatino Linotype" w:hAnsi="Palatino Linotype"/>
          <w:i/>
          <w:sz w:val="22"/>
          <w:szCs w:val="22"/>
        </w:rPr>
      </w:pPr>
      <w:r w:rsidRPr="00CF6C34">
        <w:rPr>
          <w:rFonts w:ascii="Palatino Linotype" w:hAnsi="Palatino Linotype"/>
          <w:b/>
          <w:i/>
          <w:sz w:val="22"/>
          <w:szCs w:val="22"/>
        </w:rPr>
        <w:t>RRA 0089/17.</w:t>
      </w:r>
      <w:r w:rsidRPr="00CF6C34">
        <w:rPr>
          <w:rFonts w:ascii="Palatino Linotype" w:hAnsi="Palatino Linotype"/>
          <w:i/>
          <w:sz w:val="22"/>
          <w:szCs w:val="22"/>
        </w:rPr>
        <w:t xml:space="preserve"> Sindicato Nacional de Trabajadores de la Educación. 22 de febrero de 2017. Por unanimidad. Comisionado Ponente Rosendoevgueni Monterrey Chepov.</w:t>
      </w:r>
    </w:p>
    <w:p w:rsidR="004D04D0" w:rsidRPr="00CF6C34" w:rsidRDefault="004D04D0" w:rsidP="00614AE8">
      <w:pPr>
        <w:pStyle w:val="Prrafodelista"/>
        <w:tabs>
          <w:tab w:val="left" w:pos="851"/>
        </w:tabs>
        <w:spacing w:before="120" w:after="120"/>
        <w:ind w:left="851" w:right="902"/>
        <w:contextualSpacing w:val="0"/>
        <w:jc w:val="both"/>
        <w:rPr>
          <w:rFonts w:ascii="Palatino Linotype" w:hAnsi="Palatino Linotype"/>
          <w:i/>
          <w:sz w:val="22"/>
          <w:szCs w:val="22"/>
        </w:rPr>
      </w:pPr>
      <w:r w:rsidRPr="00CF6C34">
        <w:rPr>
          <w:rFonts w:ascii="Palatino Linotype" w:hAnsi="Palatino Linotype"/>
          <w:b/>
          <w:i/>
          <w:sz w:val="22"/>
          <w:szCs w:val="22"/>
        </w:rPr>
        <w:t>RRA 0304/17.</w:t>
      </w:r>
      <w:r w:rsidRPr="00CF6C34">
        <w:rPr>
          <w:rFonts w:ascii="Palatino Linotype" w:hAnsi="Palatino Linotype"/>
          <w:i/>
          <w:sz w:val="22"/>
          <w:szCs w:val="22"/>
        </w:rPr>
        <w:t xml:space="preserve"> Sindicato Nacional de Trabajadores del Instituto de Seguridad y Servicios Sociales de los Trabajadores del Estado. 01 de marzo de 2017. Por unanimidad. Comisionado Ponente Oscar Mauricio Guerra Ford.”(Sic)</w:t>
      </w:r>
    </w:p>
    <w:p w:rsidR="004D04D0" w:rsidRPr="00CF6C34" w:rsidRDefault="004D04D0" w:rsidP="004D04D0">
      <w:pPr>
        <w:tabs>
          <w:tab w:val="left" w:pos="851"/>
        </w:tabs>
        <w:spacing w:before="120" w:after="120"/>
        <w:ind w:right="902"/>
        <w:jc w:val="both"/>
        <w:rPr>
          <w:rFonts w:ascii="Palatino Linotype" w:hAnsi="Palatino Linotype"/>
          <w:i/>
          <w:sz w:val="22"/>
          <w:szCs w:val="22"/>
        </w:rPr>
      </w:pPr>
    </w:p>
    <w:p w:rsidR="004D04D0" w:rsidRPr="00CF6C34" w:rsidRDefault="004D04D0" w:rsidP="004D04D0">
      <w:pPr>
        <w:tabs>
          <w:tab w:val="left" w:pos="851"/>
        </w:tabs>
        <w:spacing w:before="120" w:after="120" w:line="360" w:lineRule="auto"/>
        <w:jc w:val="both"/>
        <w:rPr>
          <w:rFonts w:ascii="Palatino Linotype" w:hAnsi="Palatino Linotype"/>
        </w:rPr>
      </w:pPr>
      <w:r w:rsidRPr="00CF6C34">
        <w:rPr>
          <w:rFonts w:ascii="Palatino Linotype" w:hAnsi="Palatino Linotype"/>
        </w:rPr>
        <w:t xml:space="preserve">Refuerza lo anterior Jurisprudencia (Administrativa), emitida por la Segunda Sala de la Suprema Corte de Justicia de la Nación, Novena Época, Tesis: 2a./J. 118/2010, publicada en Semanario Judicial de la Federación y su Gaceta, que a la letra señala: </w:t>
      </w:r>
    </w:p>
    <w:p w:rsidR="004D04D0" w:rsidRPr="00CF6C34" w:rsidRDefault="004D04D0" w:rsidP="004D04D0">
      <w:pPr>
        <w:tabs>
          <w:tab w:val="left" w:pos="851"/>
        </w:tabs>
        <w:spacing w:before="120" w:after="120"/>
        <w:ind w:right="902"/>
        <w:jc w:val="both"/>
        <w:rPr>
          <w:rFonts w:ascii="Palatino Linotype" w:hAnsi="Palatino Linotype"/>
        </w:rPr>
      </w:pPr>
    </w:p>
    <w:p w:rsidR="004D04D0" w:rsidRPr="00CF6C34" w:rsidRDefault="004D04D0" w:rsidP="004D04D0">
      <w:pPr>
        <w:tabs>
          <w:tab w:val="left" w:pos="851"/>
        </w:tabs>
        <w:spacing w:before="120" w:after="120"/>
        <w:ind w:left="851" w:right="902"/>
        <w:jc w:val="both"/>
        <w:rPr>
          <w:rFonts w:ascii="Palatino Linotype" w:hAnsi="Palatino Linotype"/>
          <w:b/>
          <w:i/>
          <w:sz w:val="22"/>
          <w:szCs w:val="22"/>
        </w:rPr>
      </w:pPr>
      <w:r w:rsidRPr="00CF6C34">
        <w:rPr>
          <w:rFonts w:ascii="Palatino Linotype" w:hAnsi="Palatino Linotype"/>
          <w:b/>
          <w:i/>
          <w:sz w:val="22"/>
          <w:szCs w:val="22"/>
        </w:rPr>
        <w:lastRenderedPageBreak/>
        <w:t>INFORMACIÓN PÚBLICA. EL MONTO ANUAL DE LAS CUOTAS SINDICALES DE LOS TRABAJADORES DE PETRÓLEOS MEXICANOS NO CONSTITUYE UN DATO QUE DEBA DARSE A CONOCER A LOS TERCEROS QUE LO SOLICITEN.</w:t>
      </w:r>
    </w:p>
    <w:p w:rsidR="004D04D0" w:rsidRPr="00CF6C34" w:rsidRDefault="004D04D0" w:rsidP="004D04D0">
      <w:pPr>
        <w:tabs>
          <w:tab w:val="left" w:pos="851"/>
        </w:tabs>
        <w:spacing w:before="120" w:after="120"/>
        <w:ind w:left="851" w:right="902"/>
        <w:jc w:val="both"/>
        <w:rPr>
          <w:rFonts w:ascii="Palatino Linotype" w:hAnsi="Palatino Linotype"/>
          <w:i/>
          <w:sz w:val="22"/>
          <w:szCs w:val="22"/>
        </w:rPr>
      </w:pPr>
      <w:r w:rsidRPr="00CF6C34">
        <w:rPr>
          <w:rFonts w:ascii="Palatino Linotype" w:hAnsi="Palatino Linotype"/>
          <w:i/>
          <w:sz w:val="22"/>
          <w:szCs w:val="22"/>
        </w:rPr>
        <w:t>Teniendo en cuenta que la información pública es el conjunto de datos de autoridades o particulares en posesión de los poderes constituidos del Estado, obtenidos en ejercicio de funciones de derecho público y considerando que en este ámbito de actuación rige la obligación de aquéllos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es indudable que el monto total al que ascienden las cuotas sindicales aportadas anualmente por los trabajadores de Petróleos Mexicanos no constituye información pública que, sin la autorización del sindicato, deba darse a conocer a los terceros que lo soliciten, ya que constituye un haber patrimonial perteneciente a una persona jurídica de derecho social (sindicato) y un dato que, si bien está en posesión de una entidad gubernamental (Petróleos Mexicanos), se obtiene por causa del ejercicio de funciones ajenas al derecho público, ya que tal información está en poder de dicho organismo descentralizado por virtud del carácter de patrón que tiene frente a sus empleados, a través de la obligación de retener mensualmente las cuotas sindicales aportadas para enterarlas al sindicato, impuesta por el artículo 132, fracción XXII, de la Ley Federal del Trabajo, siendo que en el ámbito laboral no rige esa obligación a cargo del patrón de rendir cuentas y transparentar acciones frente a la sociedad. Máxime que el monto de las cuotas sindicales forma parte del patrimonio del sindicato y su divulgación importaría, por un lado, una afectación injustificada a la vida privada de dicha persona de derecho social, lo que está protegido por los artículos 6o., fracción II, y 16 constitucionales, por otro lado, una intromisión arbitraria a la libertad sindical, por implicar una invasión a la facultad que tiene el sindicato de decidir si da o no a conocer parte de su patrimonio a terceros, lo que está protegido por los artículos 3o. y 8o. del Convenio número 87, relativo a la Libertad Sindical y a la Protección al Derecho Sindical.</w:t>
      </w:r>
    </w:p>
    <w:p w:rsidR="004D04D0" w:rsidRPr="00CF6C34" w:rsidRDefault="004D04D0" w:rsidP="004D04D0">
      <w:pPr>
        <w:tabs>
          <w:tab w:val="left" w:pos="851"/>
        </w:tabs>
        <w:spacing w:before="120" w:after="120"/>
        <w:ind w:left="851" w:right="902"/>
        <w:jc w:val="both"/>
        <w:rPr>
          <w:rFonts w:ascii="Palatino Linotype" w:hAnsi="Palatino Linotype"/>
          <w:i/>
          <w:sz w:val="22"/>
          <w:szCs w:val="22"/>
        </w:rPr>
      </w:pPr>
      <w:r w:rsidRPr="00CF6C34">
        <w:rPr>
          <w:rFonts w:ascii="Palatino Linotype" w:hAnsi="Palatino Linotype"/>
          <w:i/>
          <w:sz w:val="22"/>
          <w:szCs w:val="22"/>
        </w:rPr>
        <w:t>Contradicción de tesis 333/2009. Entre las sustentadas por el Tercer Tribunal Colegiado en Materia Administrativa del Primer Circuito y el Décimo Tribunal Colegiado en Materia Administrativa del Primer Circuito. 11 de agosto de 2010. Cinco votos. Ponente: Margarita Beatriz Luna Ramos. Secretario: Fernando Silva García.</w:t>
      </w:r>
    </w:p>
    <w:p w:rsidR="004D04D0" w:rsidRPr="00CF6C34" w:rsidRDefault="004D04D0" w:rsidP="004D04D0">
      <w:pPr>
        <w:tabs>
          <w:tab w:val="left" w:pos="851"/>
        </w:tabs>
        <w:spacing w:before="120" w:after="120"/>
        <w:ind w:left="851" w:right="902"/>
        <w:jc w:val="both"/>
        <w:rPr>
          <w:rFonts w:ascii="Palatino Linotype" w:hAnsi="Palatino Linotype"/>
          <w:i/>
          <w:sz w:val="22"/>
          <w:szCs w:val="22"/>
        </w:rPr>
      </w:pPr>
      <w:r w:rsidRPr="00CF6C34">
        <w:rPr>
          <w:rFonts w:ascii="Palatino Linotype" w:hAnsi="Palatino Linotype"/>
          <w:i/>
          <w:sz w:val="22"/>
          <w:szCs w:val="22"/>
        </w:rPr>
        <w:t>Tesis de jurisprudencia 118/2010. Aprobada por la Segunda Sala de este Alto Tribunal, en sesión privada del dieciocho de agosto de dos mil diez.</w:t>
      </w:r>
      <w:r w:rsidR="002E1A91" w:rsidRPr="00CF6C34">
        <w:rPr>
          <w:rFonts w:ascii="Palatino Linotype" w:hAnsi="Palatino Linotype"/>
          <w:i/>
          <w:sz w:val="22"/>
          <w:szCs w:val="22"/>
        </w:rPr>
        <w:t>”</w:t>
      </w:r>
    </w:p>
    <w:p w:rsidR="002E1A91" w:rsidRPr="00CF6C34" w:rsidRDefault="002E1A91" w:rsidP="004D04D0">
      <w:pPr>
        <w:tabs>
          <w:tab w:val="left" w:pos="851"/>
        </w:tabs>
        <w:spacing w:before="120" w:after="120"/>
        <w:ind w:left="851" w:right="902"/>
        <w:jc w:val="both"/>
        <w:rPr>
          <w:rFonts w:ascii="Palatino Linotype" w:hAnsi="Palatino Linotype"/>
          <w:i/>
          <w:sz w:val="14"/>
          <w:szCs w:val="22"/>
        </w:rPr>
      </w:pPr>
    </w:p>
    <w:p w:rsidR="004D04D0" w:rsidRPr="00CF6C34" w:rsidRDefault="004D04D0" w:rsidP="004D04D0">
      <w:pPr>
        <w:spacing w:before="240" w:after="240" w:line="360" w:lineRule="auto"/>
        <w:jc w:val="both"/>
        <w:rPr>
          <w:rFonts w:ascii="Palatino Linotype" w:hAnsi="Palatino Linotype" w:cs="Arial"/>
          <w:lang w:eastAsia="es-MX"/>
        </w:rPr>
      </w:pPr>
      <w:r w:rsidRPr="00CF6C34">
        <w:rPr>
          <w:rFonts w:ascii="Palatino Linotype" w:hAnsi="Palatino Linotype" w:cs="Arial"/>
          <w:lang w:val="es-ES_tradnl"/>
        </w:rPr>
        <w:t xml:space="preserve">Por </w:t>
      </w:r>
      <w:r w:rsidRPr="00CF6C34">
        <w:rPr>
          <w:rFonts w:ascii="Palatino Linotype" w:hAnsi="Palatino Linotype" w:cs="Arial"/>
          <w:lang w:eastAsia="es-MX"/>
        </w:rPr>
        <w:t>ende</w:t>
      </w:r>
      <w:r w:rsidRPr="00CF6C34">
        <w:rPr>
          <w:rFonts w:ascii="Palatino Linotype" w:hAnsi="Palatino Linotype" w:cs="Arial"/>
          <w:lang w:val="es-ES_tradnl"/>
        </w:rPr>
        <w:t xml:space="preserve">, </w:t>
      </w:r>
      <w:r w:rsidRPr="00CF6C34">
        <w:rPr>
          <w:rFonts w:ascii="Palatino Linotype" w:hAnsi="Palatino Linotype" w:cs="Arial"/>
          <w:b/>
          <w:lang w:val="es-ES_tradnl"/>
        </w:rPr>
        <w:t>EL SUJETO OBLIGADO</w:t>
      </w:r>
      <w:r w:rsidRPr="00CF6C34">
        <w:rPr>
          <w:rFonts w:ascii="Palatino Linotype" w:hAnsi="Palatino Linotype" w:cs="Arial"/>
          <w:lang w:val="es-ES_tradnl"/>
        </w:rPr>
        <w:t xml:space="preserve"> debe testar los datos confidenciales, sin pasar por alto que la clasificación respectiva tiene </w:t>
      </w:r>
      <w:r w:rsidRPr="00CF6C34">
        <w:rPr>
          <w:rFonts w:ascii="Palatino Linotype" w:hAnsi="Palatino Linotype" w:cs="Arial"/>
        </w:rPr>
        <w:t>que</w:t>
      </w:r>
      <w:r w:rsidRPr="00CF6C34">
        <w:rPr>
          <w:rFonts w:ascii="Palatino Linotype" w:hAnsi="Palatino Linotype" w:cs="Arial"/>
          <w:lang w:val="es-ES_tradnl"/>
        </w:rPr>
        <w:t xml:space="preserve"> cumplirse a través de la forma y formalidades que la Ley impone; </w:t>
      </w:r>
      <w:r w:rsidRPr="00CF6C34">
        <w:rPr>
          <w:rFonts w:ascii="Palatino Linotype" w:hAnsi="Palatino Linotype" w:cs="Arial"/>
        </w:rPr>
        <w:t>es</w:t>
      </w:r>
      <w:r w:rsidRPr="00CF6C34">
        <w:rPr>
          <w:rFonts w:ascii="Palatino Linotype" w:hAnsi="Palatino Linotype" w:cs="Arial"/>
          <w:lang w:val="es-ES_tradnl"/>
        </w:rPr>
        <w:t xml:space="preserve"> decir, mediante Acuerdo debidamente fundado y motivado, en </w:t>
      </w:r>
      <w:r w:rsidRPr="00CF6C34">
        <w:rPr>
          <w:rFonts w:ascii="Palatino Linotype" w:hAnsi="Palatino Linotype" w:cs="Arial"/>
          <w:noProof/>
          <w:lang w:eastAsia="es-MX"/>
        </w:rPr>
        <w:t>términos</w:t>
      </w:r>
      <w:r w:rsidRPr="00CF6C34">
        <w:rPr>
          <w:rFonts w:ascii="Palatino Linotype" w:hAnsi="Palatino Linotype" w:cs="Arial"/>
          <w:lang w:val="es-ES_tradnl"/>
        </w:rPr>
        <w:t xml:space="preserve"> de los numerales 49, fracción VIII y 132, fracciones II y III de la Ley de Transparencia y Acceso a la Información Pública de</w:t>
      </w:r>
      <w:r w:rsidR="00977532" w:rsidRPr="00CF6C34">
        <w:rPr>
          <w:rFonts w:ascii="Palatino Linotype" w:hAnsi="Palatino Linotype" w:cs="Arial"/>
          <w:lang w:val="es-ES_tradnl"/>
        </w:rPr>
        <w:t>l Estado de México y Municipios;</w:t>
      </w:r>
      <w:r w:rsidRPr="00CF6C34">
        <w:rPr>
          <w:rFonts w:ascii="Palatino Linotype" w:hAnsi="Palatino Linotype" w:cs="Arial"/>
          <w:lang w:val="es-ES_tradnl"/>
        </w:rPr>
        <w:t xml:space="preserve"> </w:t>
      </w:r>
      <w:r w:rsidR="00977532" w:rsidRPr="00CF6C34">
        <w:rPr>
          <w:rFonts w:ascii="Palatino Linotype" w:hAnsi="Palatino Linotype" w:cs="Arial"/>
          <w:lang w:val="es-ES_tradnl"/>
        </w:rPr>
        <w:t>en relación con</w:t>
      </w:r>
      <w:r w:rsidRPr="00CF6C34">
        <w:rPr>
          <w:rFonts w:ascii="Palatino Linotype" w:hAnsi="Palatino Linotype" w:cs="Arial"/>
          <w:lang w:val="es-ES_tradnl"/>
        </w:rPr>
        <w:t xml:space="preserve"> los numerales Segundo, fracción XVIII, y del Cuarto al Décimo Primero de los Lineamientos Generales en materia de Clasificación y Desclasificación de la Información, así como para la elaboración de </w:t>
      </w:r>
      <w:r w:rsidR="00977532" w:rsidRPr="00CF6C34">
        <w:rPr>
          <w:rFonts w:ascii="Palatino Linotype" w:hAnsi="Palatino Linotype" w:cs="Arial"/>
          <w:lang w:val="es-ES_tradnl"/>
        </w:rPr>
        <w:t>v</w:t>
      </w:r>
      <w:r w:rsidRPr="00CF6C34">
        <w:rPr>
          <w:rFonts w:ascii="Palatino Linotype" w:hAnsi="Palatino Linotype" w:cs="Arial"/>
          <w:lang w:val="es-ES_tradnl"/>
        </w:rPr>
        <w:t xml:space="preserve">ersiones </w:t>
      </w:r>
      <w:r w:rsidR="00977532" w:rsidRPr="00CF6C34">
        <w:rPr>
          <w:rFonts w:ascii="Palatino Linotype" w:hAnsi="Palatino Linotype" w:cs="Arial"/>
          <w:lang w:val="es-ES_tradnl"/>
        </w:rPr>
        <w:t>p</w:t>
      </w:r>
      <w:r w:rsidRPr="00CF6C34">
        <w:rPr>
          <w:rFonts w:ascii="Palatino Linotype" w:hAnsi="Palatino Linotype" w:cs="Arial"/>
          <w:lang w:val="es-ES_tradnl"/>
        </w:rPr>
        <w:t xml:space="preserve">úblicas, antes insertos y que se tiene por reproducidos. </w:t>
      </w:r>
    </w:p>
    <w:p w:rsidR="004D04D0" w:rsidRPr="00CF6C34" w:rsidRDefault="004D04D0" w:rsidP="004D04D0">
      <w:pPr>
        <w:spacing w:before="240" w:after="240" w:line="360" w:lineRule="auto"/>
        <w:jc w:val="both"/>
        <w:rPr>
          <w:rFonts w:ascii="Palatino Linotype" w:hAnsi="Palatino Linotype" w:cs="Arial"/>
        </w:rPr>
      </w:pPr>
      <w:r w:rsidRPr="00CF6C34">
        <w:rPr>
          <w:rFonts w:ascii="Palatino Linotype" w:hAnsi="Palatino Linotype" w:cs="Arial"/>
        </w:rPr>
        <w:t>Por lo tanto,</w:t>
      </w:r>
      <w:r w:rsidRPr="00CF6C34">
        <w:rPr>
          <w:rFonts w:ascii="Palatino Linotype" w:hAnsi="Palatino Linotype"/>
        </w:rPr>
        <w:t xml:space="preserve"> es importante referir que </w:t>
      </w:r>
      <w:r w:rsidRPr="00CF6C34">
        <w:rPr>
          <w:rFonts w:ascii="Palatino Linotype" w:hAnsi="Palatino Linotype"/>
          <w:b/>
        </w:rPr>
        <w:t>EL SUJETO OBLIGADO</w:t>
      </w:r>
      <w:r w:rsidRPr="00CF6C34">
        <w:rPr>
          <w:rFonts w:ascii="Palatino Linotype" w:hAnsi="Palatino Linotype"/>
        </w:rPr>
        <w:t xml:space="preserve"> deberá seguir el procedimiento legal establecido para su </w:t>
      </w:r>
      <w:r w:rsidRPr="00CF6C34">
        <w:rPr>
          <w:rFonts w:ascii="Palatino Linotype" w:hAnsi="Palatino Linotype"/>
          <w:lang w:eastAsia="es-MX"/>
        </w:rPr>
        <w:t>clasificación</w:t>
      </w:r>
      <w:r w:rsidRPr="00CF6C34">
        <w:rPr>
          <w:rFonts w:ascii="Palatino Linotype" w:hAnsi="Palatino Linotype"/>
        </w:rPr>
        <w:t>, esto es, que su Comité de</w:t>
      </w:r>
      <w:r w:rsidRPr="00CF6C34">
        <w:rPr>
          <w:rFonts w:ascii="Palatino Linotype" w:hAnsi="Palatino Linotype" w:cs="Arial"/>
        </w:rPr>
        <w:t xml:space="preserve"> Transparencia emita un Acuerdo de Clasificación que cumpla con las formalidades previstas, antes citadas</w:t>
      </w:r>
      <w:r w:rsidRPr="00CF6C34">
        <w:rPr>
          <w:rFonts w:ascii="Palatino Linotype" w:hAnsi="Palatino Linotype" w:cs="Arial"/>
          <w:b/>
        </w:rPr>
        <w:t xml:space="preserve"> </w:t>
      </w:r>
      <w:r w:rsidRPr="00CF6C34">
        <w:rPr>
          <w:rFonts w:ascii="Palatino Linotype" w:hAnsi="Palatino Linotype" w:cs="Arial"/>
        </w:rPr>
        <w:t xml:space="preserve">que lo sustente, en el </w:t>
      </w:r>
      <w:r w:rsidRPr="00CF6C34">
        <w:rPr>
          <w:rFonts w:ascii="Palatino Linotype" w:hAnsi="Palatino Linotype" w:cs="Arial"/>
          <w:lang w:eastAsia="es-MX"/>
        </w:rPr>
        <w:t>que</w:t>
      </w:r>
      <w:r w:rsidRPr="00CF6C34">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4D04D0" w:rsidRPr="00CF6C34" w:rsidRDefault="004D04D0" w:rsidP="0007643D">
      <w:pPr>
        <w:spacing w:line="360" w:lineRule="auto"/>
        <w:jc w:val="both"/>
        <w:rPr>
          <w:rFonts w:ascii="Palatino Linotype" w:eastAsia="Arial Unicode MS" w:hAnsi="Palatino Linotype" w:cs="Arial"/>
          <w:color w:val="000000"/>
        </w:rPr>
      </w:pPr>
      <w:r w:rsidRPr="00CF6C34">
        <w:rPr>
          <w:rFonts w:ascii="Palatino Linotype" w:hAnsi="Palatino Linotype" w:cs="Arial"/>
          <w:lang w:val="es-ES_tradnl"/>
        </w:rPr>
        <w:lastRenderedPageBreak/>
        <w:t xml:space="preserve">Cabe precisar, que </w:t>
      </w:r>
      <w:r w:rsidRPr="00CF6C34">
        <w:rPr>
          <w:rFonts w:ascii="Palatino Linotype" w:hAnsi="Palatino Linotype" w:cs="Arial"/>
          <w:b/>
          <w:lang w:val="es-ES_tradnl"/>
        </w:rPr>
        <w:t>EL SUJETO OBLIGADO</w:t>
      </w:r>
      <w:r w:rsidR="00977532" w:rsidRPr="00CF6C34">
        <w:rPr>
          <w:rFonts w:ascii="Palatino Linotype" w:hAnsi="Palatino Linotype" w:cs="Arial"/>
          <w:lang w:val="es-ES_tradnl"/>
        </w:rPr>
        <w:t xml:space="preserve"> testó</w:t>
      </w:r>
      <w:r w:rsidRPr="00CF6C34">
        <w:rPr>
          <w:rFonts w:ascii="Palatino Linotype" w:hAnsi="Palatino Linotype" w:cs="Arial"/>
          <w:lang w:val="es-ES_tradnl"/>
        </w:rPr>
        <w:t xml:space="preserve"> el dato del número de empleado requerido por la particular, </w:t>
      </w:r>
      <w:r w:rsidR="00327CA4" w:rsidRPr="00CF6C34">
        <w:rPr>
          <w:rFonts w:ascii="Palatino Linotype" w:hAnsi="Palatino Linotype" w:cs="Arial"/>
          <w:lang w:val="es-ES_tradnl"/>
        </w:rPr>
        <w:t>y como fue referido no se dio certeza a</w:t>
      </w:r>
      <w:r w:rsidR="001D1640" w:rsidRPr="00CF6C34">
        <w:rPr>
          <w:rFonts w:ascii="Palatino Linotype" w:hAnsi="Palatino Linotype" w:cs="Arial"/>
          <w:lang w:val="es-ES_tradnl"/>
        </w:rPr>
        <w:t>l</w:t>
      </w:r>
      <w:r w:rsidR="00977532" w:rsidRPr="00CF6C34">
        <w:rPr>
          <w:rFonts w:ascii="Palatino Linotype" w:hAnsi="Palatino Linotype" w:cs="Arial"/>
          <w:lang w:val="es-ES_tradnl"/>
        </w:rPr>
        <w:t xml:space="preserve"> </w:t>
      </w:r>
      <w:r w:rsidR="001D1640" w:rsidRPr="00CF6C34">
        <w:rPr>
          <w:rFonts w:ascii="Palatino Linotype" w:hAnsi="Palatino Linotype" w:cs="Arial"/>
          <w:lang w:val="es-ES_tradnl"/>
        </w:rPr>
        <w:t>mismo,</w:t>
      </w:r>
      <w:r w:rsidR="00977532" w:rsidRPr="00CF6C34">
        <w:rPr>
          <w:rFonts w:ascii="Palatino Linotype" w:hAnsi="Palatino Linotype" w:cs="Arial"/>
          <w:lang w:val="es-ES_tradnl"/>
        </w:rPr>
        <w:t xml:space="preserve"> del porqué</w:t>
      </w:r>
      <w:r w:rsidR="00327CA4" w:rsidRPr="00CF6C34">
        <w:rPr>
          <w:rFonts w:ascii="Palatino Linotype" w:hAnsi="Palatino Linotype" w:cs="Arial"/>
          <w:lang w:val="es-ES_tradnl"/>
        </w:rPr>
        <w:t xml:space="preserve"> fue suprimido</w:t>
      </w:r>
      <w:r w:rsidR="00A53792" w:rsidRPr="00CF6C34">
        <w:rPr>
          <w:rFonts w:ascii="Palatino Linotype" w:hAnsi="Palatino Linotype" w:cs="Arial"/>
          <w:lang w:val="es-ES_tradnl"/>
        </w:rPr>
        <w:t xml:space="preserve"> y si encuadra en los supuestos de la Ley en comento, atento a ello</w:t>
      </w:r>
      <w:r w:rsidR="00977532" w:rsidRPr="00CF6C34">
        <w:rPr>
          <w:rFonts w:ascii="Palatino Linotype" w:hAnsi="Palatino Linotype" w:cs="Arial"/>
          <w:lang w:val="es-ES_tradnl"/>
        </w:rPr>
        <w:t>,</w:t>
      </w:r>
      <w:r w:rsidR="00A53792" w:rsidRPr="00CF6C34">
        <w:rPr>
          <w:rFonts w:ascii="Palatino Linotype" w:hAnsi="Palatino Linotype" w:cs="Arial"/>
          <w:lang w:val="es-ES_tradnl"/>
        </w:rPr>
        <w:t xml:space="preserve"> no debe perderse de vista el criterio 3/2014 emitido por el entonces Instituto Federal </w:t>
      </w:r>
      <w:r w:rsidR="00A53792" w:rsidRPr="00CF6C34">
        <w:rPr>
          <w:rFonts w:ascii="Palatino Linotype" w:eastAsia="Arial Unicode MS" w:hAnsi="Palatino Linotype" w:cs="Arial"/>
          <w:color w:val="000000"/>
        </w:rPr>
        <w:t xml:space="preserve">de </w:t>
      </w:r>
      <w:r w:rsidR="00A53792" w:rsidRPr="00CF6C34">
        <w:rPr>
          <w:rFonts w:ascii="Palatino Linotype" w:hAnsi="Palatino Linotype"/>
          <w:bCs/>
        </w:rPr>
        <w:t>Transparencia</w:t>
      </w:r>
      <w:r w:rsidR="00A53792" w:rsidRPr="00CF6C34">
        <w:rPr>
          <w:rFonts w:ascii="Palatino Linotype" w:eastAsia="Arial Unicode MS" w:hAnsi="Palatino Linotype" w:cs="Arial"/>
          <w:color w:val="000000"/>
        </w:rPr>
        <w:t xml:space="preserve">, Acceso a la </w:t>
      </w:r>
      <w:r w:rsidR="00A53792" w:rsidRPr="00CF6C34">
        <w:rPr>
          <w:rFonts w:ascii="Palatino Linotype" w:hAnsi="Palatino Linotype" w:cs="Arial"/>
        </w:rPr>
        <w:t>Información</w:t>
      </w:r>
      <w:r w:rsidR="00A53792" w:rsidRPr="00CF6C34">
        <w:rPr>
          <w:rFonts w:ascii="Palatino Linotype" w:eastAsia="Arial Unicode MS" w:hAnsi="Palatino Linotype" w:cs="Arial"/>
          <w:color w:val="000000"/>
        </w:rPr>
        <w:t xml:space="preserve"> y Protección de Datos Personales</w:t>
      </w:r>
      <w:r w:rsidR="007A506B" w:rsidRPr="00CF6C34">
        <w:rPr>
          <w:rFonts w:ascii="Palatino Linotype" w:eastAsia="Arial Unicode MS" w:hAnsi="Palatino Linotype" w:cs="Arial"/>
          <w:color w:val="000000"/>
        </w:rPr>
        <w:t xml:space="preserve"> ahora Instituto Nacional de </w:t>
      </w:r>
      <w:r w:rsidR="007A506B" w:rsidRPr="00CF6C34">
        <w:rPr>
          <w:rFonts w:ascii="Palatino Linotype" w:hAnsi="Palatino Linotype"/>
          <w:bCs/>
        </w:rPr>
        <w:t>Transparencia</w:t>
      </w:r>
      <w:r w:rsidR="007A506B" w:rsidRPr="00CF6C34">
        <w:rPr>
          <w:rFonts w:ascii="Palatino Linotype" w:eastAsia="Arial Unicode MS" w:hAnsi="Palatino Linotype" w:cs="Arial"/>
          <w:color w:val="000000"/>
        </w:rPr>
        <w:t xml:space="preserve">, Acceso a la </w:t>
      </w:r>
      <w:r w:rsidR="007A506B" w:rsidRPr="00CF6C34">
        <w:rPr>
          <w:rFonts w:ascii="Palatino Linotype" w:hAnsi="Palatino Linotype" w:cs="Arial"/>
        </w:rPr>
        <w:t>Información</w:t>
      </w:r>
      <w:r w:rsidR="007A506B" w:rsidRPr="00CF6C34">
        <w:rPr>
          <w:rFonts w:ascii="Palatino Linotype" w:eastAsia="Arial Unicode MS" w:hAnsi="Palatino Linotype" w:cs="Arial"/>
          <w:color w:val="000000"/>
        </w:rPr>
        <w:t xml:space="preserve"> y Protección de Datos Personales, que señala:</w:t>
      </w:r>
    </w:p>
    <w:p w:rsidR="007A506B" w:rsidRPr="00CF6C34" w:rsidRDefault="007A506B" w:rsidP="007A506B">
      <w:pPr>
        <w:spacing w:line="276" w:lineRule="auto"/>
        <w:ind w:left="851" w:right="902"/>
        <w:jc w:val="both"/>
        <w:rPr>
          <w:rFonts w:ascii="Palatino Linotype" w:eastAsia="Arial" w:hAnsi="Palatino Linotype" w:cs="Arial"/>
          <w:i/>
          <w:sz w:val="22"/>
          <w:szCs w:val="22"/>
        </w:rPr>
      </w:pPr>
      <w:r w:rsidRPr="00CF6C34">
        <w:rPr>
          <w:rFonts w:ascii="Palatino Linotype" w:eastAsia="Arial" w:hAnsi="Palatino Linotype" w:cs="Arial"/>
          <w:b/>
          <w:i/>
          <w:sz w:val="22"/>
          <w:szCs w:val="22"/>
        </w:rPr>
        <w:t xml:space="preserve">“Número de empleado, o su equivalente, si se integra con datos personales del trabajador o permite accede a éstos sin necesidad de una contraseña, constituye información confidencial. </w:t>
      </w:r>
      <w:r w:rsidRPr="00CF6C34">
        <w:rPr>
          <w:rFonts w:ascii="Palatino Linotype" w:eastAsia="Arial" w:hAnsi="Palatino Linotype" w:cs="Arial"/>
          <w:i/>
          <w:sz w:val="22"/>
          <w:szCs w:val="22"/>
        </w:rPr>
        <w:t>El número de empleado, con independencia del nombre que reciba, constituye un instrumento de control interno que permite a las dependencias y entidades identificar a sus trabajadores, y a éstos les facilita la realización de gestiones en su carácter de empleado. En este sentido, cuando el número de empleado, o su equivalente, se integra con datos personales de los trabajadores; o funciona como una clave de acceso que no requiere adicionalmente de una contraseña para ingresar a sistemas o bases en las que obran datos personales, procede su clasificación en términos de lo previsto en el artículo 18, fracción II de la Ley Federal de Transparencia y Acceso a la Información Pública Gubernamental, en relación con el artículo 3, fracción II de ese mismo ordenamiento. Sin embargo, cuando el número de empleado es un elemento que requiere de una contraseña para acceder a sistemas de datos o su conformación no revela datos personales, no reviste el carácter de confidencial, ya que por sí solo no permite el acceso a los datos personales de los servidores públicos.</w:t>
      </w:r>
    </w:p>
    <w:p w:rsidR="007A506B" w:rsidRPr="00CF6C34" w:rsidRDefault="007A506B" w:rsidP="007A506B">
      <w:pPr>
        <w:ind w:left="809" w:right="899"/>
        <w:jc w:val="both"/>
        <w:rPr>
          <w:rFonts w:ascii="Palatino Linotype" w:eastAsia="Arial" w:hAnsi="Palatino Linotype" w:cs="Arial"/>
          <w:i/>
          <w:sz w:val="22"/>
          <w:szCs w:val="22"/>
        </w:rPr>
      </w:pPr>
      <w:r w:rsidRPr="00CF6C34">
        <w:rPr>
          <w:rFonts w:ascii="Palatino Linotype" w:eastAsia="Arial" w:hAnsi="Palatino Linotype" w:cs="Arial"/>
          <w:b/>
          <w:i/>
          <w:sz w:val="22"/>
          <w:szCs w:val="22"/>
        </w:rPr>
        <w:t>Resoluciones</w:t>
      </w:r>
    </w:p>
    <w:p w:rsidR="007A506B" w:rsidRPr="00CF6C34" w:rsidRDefault="007A506B" w:rsidP="007A506B">
      <w:pPr>
        <w:spacing w:before="15" w:line="260" w:lineRule="exact"/>
        <w:ind w:left="809" w:right="899"/>
        <w:rPr>
          <w:rFonts w:ascii="Palatino Linotype" w:hAnsi="Palatino Linotype"/>
          <w:i/>
          <w:sz w:val="26"/>
          <w:szCs w:val="26"/>
        </w:rPr>
      </w:pPr>
    </w:p>
    <w:p w:rsidR="007A506B" w:rsidRPr="00CF6C34" w:rsidRDefault="007A506B" w:rsidP="007A506B">
      <w:pPr>
        <w:ind w:left="809" w:right="899"/>
        <w:jc w:val="both"/>
        <w:rPr>
          <w:rFonts w:ascii="Palatino Linotype" w:eastAsia="Arial" w:hAnsi="Palatino Linotype" w:cs="Arial"/>
          <w:i/>
          <w:sz w:val="22"/>
          <w:szCs w:val="22"/>
        </w:rPr>
      </w:pPr>
      <w:r w:rsidRPr="00CF6C34">
        <w:rPr>
          <w:rFonts w:ascii="Palatino Linotype" w:eastAsia="Arial" w:hAnsi="Palatino Linotype" w:cs="Arial"/>
          <w:b/>
          <w:i/>
          <w:sz w:val="22"/>
          <w:szCs w:val="22"/>
        </w:rPr>
        <w:t xml:space="preserve">RDA 4521/13. </w:t>
      </w:r>
      <w:r w:rsidRPr="00CF6C34">
        <w:rPr>
          <w:rFonts w:ascii="Palatino Linotype" w:eastAsia="Arial" w:hAnsi="Palatino Linotype" w:cs="Arial"/>
          <w:i/>
          <w:sz w:val="22"/>
          <w:szCs w:val="22"/>
        </w:rPr>
        <w:t>Interpuesto en contra de Petróleos Mexicanos. Comisionada Ponente</w:t>
      </w:r>
    </w:p>
    <w:p w:rsidR="007A506B" w:rsidRPr="00CF6C34" w:rsidRDefault="007A506B" w:rsidP="007A506B">
      <w:pPr>
        <w:spacing w:before="1"/>
        <w:ind w:left="809" w:right="899"/>
        <w:rPr>
          <w:rFonts w:ascii="Palatino Linotype" w:eastAsia="Arial" w:hAnsi="Palatino Linotype" w:cs="Arial"/>
          <w:i/>
          <w:sz w:val="22"/>
          <w:szCs w:val="22"/>
        </w:rPr>
      </w:pPr>
      <w:r w:rsidRPr="00CF6C34">
        <w:rPr>
          <w:rFonts w:ascii="Palatino Linotype" w:eastAsia="Arial" w:hAnsi="Palatino Linotype" w:cs="Arial"/>
          <w:i/>
          <w:sz w:val="22"/>
          <w:szCs w:val="22"/>
        </w:rPr>
        <w:t>Sigrid Arzt Colunga.</w:t>
      </w:r>
    </w:p>
    <w:p w:rsidR="007A506B" w:rsidRPr="00CF6C34" w:rsidRDefault="007A506B" w:rsidP="007A506B">
      <w:pPr>
        <w:spacing w:line="276" w:lineRule="auto"/>
        <w:ind w:left="851" w:right="902"/>
        <w:jc w:val="both"/>
        <w:rPr>
          <w:rFonts w:ascii="Palatino Linotype" w:eastAsia="Arial" w:hAnsi="Palatino Linotype" w:cs="Arial"/>
          <w:i/>
          <w:sz w:val="22"/>
          <w:szCs w:val="22"/>
        </w:rPr>
      </w:pPr>
      <w:r w:rsidRPr="00CF6C34">
        <w:rPr>
          <w:rFonts w:ascii="Palatino Linotype" w:eastAsia="Arial" w:hAnsi="Palatino Linotype" w:cs="Arial"/>
          <w:b/>
          <w:i/>
          <w:sz w:val="22"/>
          <w:szCs w:val="22"/>
        </w:rPr>
        <w:t xml:space="preserve">RDA 3735/13 </w:t>
      </w:r>
      <w:r w:rsidRPr="00CF6C34">
        <w:rPr>
          <w:rFonts w:ascii="Palatino Linotype" w:eastAsia="Arial" w:hAnsi="Palatino Linotype" w:cs="Arial"/>
          <w:i/>
          <w:sz w:val="22"/>
          <w:szCs w:val="22"/>
        </w:rPr>
        <w:t>y acumulado. Interpuesto en contra de la Comisión Federal de</w:t>
      </w:r>
    </w:p>
    <w:p w:rsidR="007A506B" w:rsidRPr="00CF6C34" w:rsidRDefault="007A506B" w:rsidP="007A506B">
      <w:pPr>
        <w:spacing w:line="276" w:lineRule="auto"/>
        <w:ind w:left="851" w:right="902"/>
        <w:rPr>
          <w:rFonts w:ascii="Palatino Linotype" w:eastAsia="Arial" w:hAnsi="Palatino Linotype" w:cs="Arial"/>
          <w:i/>
          <w:sz w:val="22"/>
          <w:szCs w:val="22"/>
        </w:rPr>
      </w:pPr>
      <w:r w:rsidRPr="00CF6C34">
        <w:rPr>
          <w:rFonts w:ascii="Palatino Linotype" w:eastAsia="Arial" w:hAnsi="Palatino Linotype" w:cs="Arial"/>
          <w:i/>
          <w:sz w:val="22"/>
          <w:szCs w:val="22"/>
        </w:rPr>
        <w:t>Electricidad. Comisionado Ponente Ángel Trinidad Zaldívar.</w:t>
      </w:r>
    </w:p>
    <w:p w:rsidR="007A506B" w:rsidRPr="00CF6C34" w:rsidRDefault="007A506B" w:rsidP="007A506B">
      <w:pPr>
        <w:spacing w:line="276" w:lineRule="auto"/>
        <w:ind w:left="851" w:right="902"/>
        <w:rPr>
          <w:rFonts w:ascii="Palatino Linotype" w:eastAsia="Arial" w:hAnsi="Palatino Linotype" w:cs="Arial"/>
          <w:i/>
          <w:sz w:val="22"/>
          <w:szCs w:val="22"/>
        </w:rPr>
      </w:pPr>
      <w:r w:rsidRPr="00CF6C34">
        <w:rPr>
          <w:rFonts w:ascii="Palatino Linotype" w:eastAsia="Arial" w:hAnsi="Palatino Linotype" w:cs="Arial"/>
          <w:b/>
          <w:i/>
          <w:sz w:val="22"/>
          <w:szCs w:val="22"/>
        </w:rPr>
        <w:t xml:space="preserve">RDA 3699/13. </w:t>
      </w:r>
      <w:r w:rsidRPr="00CF6C34">
        <w:rPr>
          <w:rFonts w:ascii="Palatino Linotype" w:eastAsia="Arial" w:hAnsi="Palatino Linotype" w:cs="Arial"/>
          <w:i/>
          <w:sz w:val="22"/>
          <w:szCs w:val="22"/>
        </w:rPr>
        <w:t>Interpuesto en contra de la Secretaría de Agricultura, Ganadería, Desarrollo Rural, Pesca y Alimentación. Comisionada Ponente Jacqueline Peschard</w:t>
      </w:r>
    </w:p>
    <w:p w:rsidR="007A506B" w:rsidRPr="00CF6C34" w:rsidRDefault="007A506B" w:rsidP="007A506B">
      <w:pPr>
        <w:spacing w:line="276" w:lineRule="auto"/>
        <w:ind w:left="851" w:right="902"/>
        <w:rPr>
          <w:rFonts w:ascii="Palatino Linotype" w:eastAsia="Arial" w:hAnsi="Palatino Linotype" w:cs="Arial"/>
          <w:i/>
          <w:sz w:val="22"/>
          <w:szCs w:val="22"/>
        </w:rPr>
      </w:pPr>
      <w:r w:rsidRPr="00CF6C34">
        <w:rPr>
          <w:rFonts w:ascii="Palatino Linotype" w:eastAsia="Arial" w:hAnsi="Palatino Linotype" w:cs="Arial"/>
          <w:i/>
          <w:sz w:val="22"/>
          <w:szCs w:val="22"/>
        </w:rPr>
        <w:lastRenderedPageBreak/>
        <w:t>Mariscal.</w:t>
      </w:r>
    </w:p>
    <w:p w:rsidR="007A506B" w:rsidRPr="00CF6C34" w:rsidRDefault="007A506B" w:rsidP="007A506B">
      <w:pPr>
        <w:spacing w:line="276" w:lineRule="auto"/>
        <w:ind w:left="851" w:right="902"/>
        <w:jc w:val="both"/>
        <w:rPr>
          <w:rFonts w:ascii="Palatino Linotype" w:eastAsia="Arial" w:hAnsi="Palatino Linotype" w:cs="Arial"/>
          <w:i/>
          <w:sz w:val="22"/>
          <w:szCs w:val="22"/>
        </w:rPr>
      </w:pPr>
      <w:r w:rsidRPr="00CF6C34">
        <w:rPr>
          <w:rFonts w:ascii="Palatino Linotype" w:eastAsia="Arial" w:hAnsi="Palatino Linotype" w:cs="Arial"/>
          <w:b/>
          <w:i/>
          <w:sz w:val="22"/>
          <w:szCs w:val="22"/>
        </w:rPr>
        <w:t xml:space="preserve">RDA 2197/13. </w:t>
      </w:r>
      <w:r w:rsidRPr="00CF6C34">
        <w:rPr>
          <w:rFonts w:ascii="Palatino Linotype" w:eastAsia="Arial" w:hAnsi="Palatino Linotype" w:cs="Arial"/>
          <w:i/>
          <w:sz w:val="22"/>
          <w:szCs w:val="22"/>
        </w:rPr>
        <w:t>Interpuesto en contra de la Secretaría de la Función Pública.</w:t>
      </w:r>
    </w:p>
    <w:p w:rsidR="007A506B" w:rsidRPr="00CF6C34" w:rsidRDefault="007A506B" w:rsidP="007A506B">
      <w:pPr>
        <w:spacing w:line="276" w:lineRule="auto"/>
        <w:ind w:left="851" w:right="902"/>
        <w:rPr>
          <w:rFonts w:ascii="Palatino Linotype" w:eastAsia="Arial" w:hAnsi="Palatino Linotype" w:cs="Arial"/>
          <w:i/>
          <w:sz w:val="22"/>
          <w:szCs w:val="22"/>
        </w:rPr>
      </w:pPr>
      <w:r w:rsidRPr="00CF6C34">
        <w:rPr>
          <w:rFonts w:ascii="Palatino Linotype" w:eastAsia="Arial" w:hAnsi="Palatino Linotype" w:cs="Arial"/>
          <w:i/>
          <w:sz w:val="22"/>
          <w:szCs w:val="22"/>
        </w:rPr>
        <w:t>Comisionado Ponente Gerardo Laveaga Rendón.</w:t>
      </w:r>
    </w:p>
    <w:p w:rsidR="007A506B" w:rsidRPr="00CF6C34" w:rsidRDefault="007A506B" w:rsidP="007A506B">
      <w:pPr>
        <w:spacing w:line="276" w:lineRule="auto"/>
        <w:ind w:left="851" w:right="902"/>
        <w:jc w:val="both"/>
        <w:rPr>
          <w:rFonts w:ascii="Palatino Linotype" w:eastAsia="Arial" w:hAnsi="Palatino Linotype" w:cs="Arial"/>
          <w:i/>
          <w:sz w:val="22"/>
          <w:szCs w:val="22"/>
        </w:rPr>
      </w:pPr>
      <w:r w:rsidRPr="00CF6C34">
        <w:rPr>
          <w:rFonts w:ascii="Palatino Linotype" w:eastAsia="Arial" w:hAnsi="Palatino Linotype" w:cs="Arial"/>
          <w:b/>
          <w:i/>
          <w:sz w:val="22"/>
          <w:szCs w:val="22"/>
        </w:rPr>
        <w:t xml:space="preserve">RDA 1668/13. </w:t>
      </w:r>
      <w:r w:rsidRPr="00CF6C34">
        <w:rPr>
          <w:rFonts w:ascii="Palatino Linotype" w:eastAsia="Arial" w:hAnsi="Palatino Linotype" w:cs="Arial"/>
          <w:i/>
          <w:sz w:val="22"/>
          <w:szCs w:val="22"/>
        </w:rPr>
        <w:t>Interpuesto en contra del Instituto Mexicano del Seguro Social.</w:t>
      </w:r>
    </w:p>
    <w:p w:rsidR="00560B74" w:rsidRPr="00CF6C34" w:rsidRDefault="007A506B" w:rsidP="007A506B">
      <w:pPr>
        <w:spacing w:line="276" w:lineRule="auto"/>
        <w:ind w:left="851" w:right="902"/>
        <w:jc w:val="both"/>
        <w:rPr>
          <w:rFonts w:ascii="Palatino Linotype" w:eastAsia="Arial" w:hAnsi="Palatino Linotype" w:cs="Arial"/>
          <w:i/>
          <w:sz w:val="22"/>
          <w:szCs w:val="22"/>
        </w:rPr>
      </w:pPr>
      <w:r w:rsidRPr="00CF6C34">
        <w:rPr>
          <w:rFonts w:ascii="Palatino Linotype" w:eastAsia="Arial" w:hAnsi="Palatino Linotype" w:cs="Arial"/>
          <w:i/>
          <w:sz w:val="22"/>
          <w:szCs w:val="22"/>
        </w:rPr>
        <w:t>Comisionada Ponente María Elena Pérez-Jaén Zermeño”</w:t>
      </w:r>
    </w:p>
    <w:p w:rsidR="007A506B" w:rsidRPr="00CF6C34" w:rsidRDefault="007A506B" w:rsidP="007A506B">
      <w:pPr>
        <w:spacing w:line="276" w:lineRule="auto"/>
        <w:ind w:left="851" w:right="902"/>
        <w:jc w:val="both"/>
        <w:rPr>
          <w:rFonts w:ascii="Palatino Linotype" w:eastAsia="Arial" w:hAnsi="Palatino Linotype" w:cs="Arial"/>
          <w:i/>
          <w:sz w:val="22"/>
          <w:szCs w:val="22"/>
        </w:rPr>
      </w:pPr>
    </w:p>
    <w:p w:rsidR="00CC505B" w:rsidRPr="00CF6C34" w:rsidRDefault="007A506B" w:rsidP="00331823">
      <w:pPr>
        <w:spacing w:line="360" w:lineRule="auto"/>
        <w:jc w:val="both"/>
        <w:rPr>
          <w:rFonts w:ascii="Palatino Linotype" w:hAnsi="Palatino Linotype" w:cs="Arial"/>
        </w:rPr>
      </w:pPr>
      <w:r w:rsidRPr="00CF6C34">
        <w:rPr>
          <w:rFonts w:ascii="Palatino Linotype" w:hAnsi="Palatino Linotype" w:cs="Arial"/>
          <w:lang w:val="es-ES_tradnl"/>
        </w:rPr>
        <w:t xml:space="preserve">Por lo que, es dable ordenar al </w:t>
      </w:r>
      <w:r w:rsidRPr="00CF6C34">
        <w:rPr>
          <w:rFonts w:ascii="Palatino Linotype" w:hAnsi="Palatino Linotype" w:cs="Arial"/>
          <w:b/>
          <w:lang w:val="es-ES_tradnl"/>
        </w:rPr>
        <w:t>SUJETO OBLIGADO</w:t>
      </w:r>
      <w:r w:rsidRPr="00CF6C34">
        <w:rPr>
          <w:rFonts w:ascii="Palatino Linotype" w:hAnsi="Palatino Linotype" w:cs="Arial"/>
          <w:lang w:val="es-ES_tradnl"/>
        </w:rPr>
        <w:t xml:space="preserve"> entregue los recibos de nómina</w:t>
      </w:r>
      <w:r w:rsidR="00977532" w:rsidRPr="00CF6C34">
        <w:rPr>
          <w:rFonts w:ascii="Palatino Linotype" w:hAnsi="Palatino Linotype" w:cs="Arial"/>
          <w:lang w:val="es-ES_tradnl"/>
        </w:rPr>
        <w:t xml:space="preserve"> dejando visible el número de empleado en caso de no encuadrar en alguna causal del artíc</w:t>
      </w:r>
      <w:r w:rsidR="001D1640" w:rsidRPr="00CF6C34">
        <w:rPr>
          <w:rFonts w:ascii="Palatino Linotype" w:hAnsi="Palatino Linotype" w:cs="Arial"/>
          <w:lang w:val="es-ES_tradnl"/>
        </w:rPr>
        <w:t>ulo 143 de la Ley de la materia;</w:t>
      </w:r>
      <w:r w:rsidR="00977532" w:rsidRPr="00CF6C34">
        <w:rPr>
          <w:rFonts w:ascii="Palatino Linotype" w:hAnsi="Palatino Linotype" w:cs="Arial"/>
          <w:lang w:val="es-ES_tradnl"/>
        </w:rPr>
        <w:t xml:space="preserve"> así como</w:t>
      </w:r>
      <w:r w:rsidR="001D1640" w:rsidRPr="00CF6C34">
        <w:rPr>
          <w:rFonts w:ascii="Palatino Linotype" w:hAnsi="Palatino Linotype" w:cs="Arial"/>
          <w:lang w:val="es-ES_tradnl"/>
        </w:rPr>
        <w:t>,</w:t>
      </w:r>
      <w:r w:rsidR="00977532" w:rsidRPr="00CF6C34">
        <w:rPr>
          <w:rFonts w:ascii="Palatino Linotype" w:hAnsi="Palatino Linotype" w:cs="Arial"/>
          <w:lang w:val="es-ES_tradnl"/>
        </w:rPr>
        <w:t xml:space="preserve"> las deducciones por Ley,</w:t>
      </w:r>
      <w:r w:rsidRPr="00CF6C34">
        <w:rPr>
          <w:rFonts w:ascii="Palatino Linotype" w:hAnsi="Palatino Linotype" w:cs="Arial"/>
          <w:lang w:val="es-ES_tradnl"/>
        </w:rPr>
        <w:t xml:space="preserve"> de las quincenas de julio a septiembre de 2018, en versión pública, debiendo remitir el Acuerdo del Comité de Transparencia que sustente dicha vers</w:t>
      </w:r>
      <w:r w:rsidR="00FC011C" w:rsidRPr="00CF6C34">
        <w:rPr>
          <w:rFonts w:ascii="Palatino Linotype" w:hAnsi="Palatino Linotype" w:cs="Arial"/>
          <w:lang w:val="es-ES_tradnl"/>
        </w:rPr>
        <w:t xml:space="preserve">ión; caso contrario, es decir, si el número de empleado se configura de datos personales procederá su clasificación, no sin omitir acompañar el debido Acuerdo que sustente la misma. </w:t>
      </w:r>
    </w:p>
    <w:p w:rsidR="003409B3" w:rsidRPr="00CF6C34" w:rsidRDefault="003409B3" w:rsidP="00331823">
      <w:pPr>
        <w:spacing w:line="360" w:lineRule="auto"/>
        <w:jc w:val="both"/>
        <w:rPr>
          <w:rFonts w:ascii="Palatino Linotype" w:hAnsi="Palatino Linotype" w:cs="Arial"/>
        </w:rPr>
      </w:pPr>
    </w:p>
    <w:p w:rsidR="003409B3" w:rsidRPr="00CF6C34" w:rsidRDefault="001D1640" w:rsidP="00331823">
      <w:pPr>
        <w:spacing w:line="360" w:lineRule="auto"/>
        <w:jc w:val="both"/>
        <w:rPr>
          <w:rFonts w:ascii="Palatino Linotype" w:hAnsi="Palatino Linotype"/>
        </w:rPr>
      </w:pPr>
      <w:r w:rsidRPr="00CF6C34">
        <w:rPr>
          <w:rFonts w:ascii="Palatino Linotype" w:hAnsi="Palatino Linotype" w:cs="Arial"/>
          <w:noProof/>
          <w:lang w:val="es-MX" w:eastAsia="es-MX"/>
        </w:rPr>
        <mc:AlternateContent>
          <mc:Choice Requires="wps">
            <w:drawing>
              <wp:anchor distT="0" distB="0" distL="114300" distR="114300" simplePos="0" relativeHeight="251829248" behindDoc="0" locked="0" layoutInCell="1" allowOverlap="1">
                <wp:simplePos x="0" y="0"/>
                <wp:positionH relativeFrom="margin">
                  <wp:align>right</wp:align>
                </wp:positionH>
                <wp:positionV relativeFrom="paragraph">
                  <wp:posOffset>946260</wp:posOffset>
                </wp:positionV>
                <wp:extent cx="5709037" cy="2671639"/>
                <wp:effectExtent l="38100" t="38100" r="63500" b="90805"/>
                <wp:wrapNone/>
                <wp:docPr id="7" name="Conector recto 7"/>
                <wp:cNvGraphicFramePr/>
                <a:graphic xmlns:a="http://schemas.openxmlformats.org/drawingml/2006/main">
                  <a:graphicData uri="http://schemas.microsoft.com/office/word/2010/wordprocessingShape">
                    <wps:wsp>
                      <wps:cNvCnPr/>
                      <wps:spPr>
                        <a:xfrm>
                          <a:off x="0" y="0"/>
                          <a:ext cx="5709037" cy="2671639"/>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3D6BB" id="Conector recto 7" o:spid="_x0000_s1026" style="position:absolute;z-index:251829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35pt,74.5pt" to="847.9pt,2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" strokecolor="red" strokeweight="2pt">
                <v:shadow on="t" color="black" opacity="24903f" origin=",.5" offset="0,.55556mm"/>
                <w10:wrap anchorx="margin"/>
              </v:line>
            </w:pict>
          </mc:Fallback>
        </mc:AlternateContent>
      </w:r>
      <w:r w:rsidR="007A506B" w:rsidRPr="00CF6C34">
        <w:rPr>
          <w:rFonts w:ascii="Palatino Linotype" w:hAnsi="Palatino Linotype" w:cs="Arial"/>
        </w:rPr>
        <w:t>En relación</w:t>
      </w:r>
      <w:r w:rsidR="009568A3" w:rsidRPr="00CF6C34">
        <w:rPr>
          <w:rFonts w:ascii="Palatino Linotype" w:hAnsi="Palatino Linotype" w:cs="Arial"/>
        </w:rPr>
        <w:t>,</w:t>
      </w:r>
      <w:r w:rsidR="007A506B" w:rsidRPr="00CF6C34">
        <w:rPr>
          <w:rFonts w:ascii="Palatino Linotype" w:hAnsi="Palatino Linotype" w:cs="Arial"/>
        </w:rPr>
        <w:t xml:space="preserve"> al requerimiento de </w:t>
      </w:r>
      <w:r w:rsidR="007A506B" w:rsidRPr="00CF6C34">
        <w:rPr>
          <w:rFonts w:ascii="Palatino Linotype" w:hAnsi="Palatino Linotype" w:cs="Arial"/>
          <w:b/>
        </w:rPr>
        <w:t>LA RECURRENTE</w:t>
      </w:r>
      <w:r w:rsidR="007A506B" w:rsidRPr="00CF6C34">
        <w:rPr>
          <w:rFonts w:ascii="Palatino Linotype" w:hAnsi="Palatino Linotype" w:cs="Arial"/>
        </w:rPr>
        <w:t xml:space="preserve"> </w:t>
      </w:r>
      <w:r w:rsidR="009568A3" w:rsidRPr="00CF6C34">
        <w:rPr>
          <w:rFonts w:ascii="Palatino Linotype" w:hAnsi="Palatino Linotype" w:cs="Arial"/>
        </w:rPr>
        <w:t>relativo al</w:t>
      </w:r>
      <w:r w:rsidR="007A506B" w:rsidRPr="00CF6C34">
        <w:rPr>
          <w:rFonts w:ascii="Palatino Linotype" w:hAnsi="Palatino Linotype" w:cs="Arial"/>
        </w:rPr>
        <w:t xml:space="preserve"> t</w:t>
      </w:r>
      <w:r w:rsidR="007A506B" w:rsidRPr="00CF6C34">
        <w:rPr>
          <w:rFonts w:ascii="Palatino Linotype" w:hAnsi="Palatino Linotype"/>
        </w:rPr>
        <w:t xml:space="preserve">abulador de sueldos autorizados del ejercicio 2018, y en la que </w:t>
      </w:r>
      <w:r w:rsidR="007A506B" w:rsidRPr="00CF6C34">
        <w:rPr>
          <w:rFonts w:ascii="Palatino Linotype" w:hAnsi="Palatino Linotype"/>
          <w:b/>
        </w:rPr>
        <w:t>EL SUJETO OBLIGADO</w:t>
      </w:r>
      <w:r w:rsidR="00977532" w:rsidRPr="00CF6C34">
        <w:rPr>
          <w:rFonts w:ascii="Palatino Linotype" w:hAnsi="Palatino Linotype"/>
        </w:rPr>
        <w:t xml:space="preserve"> en respuesta el adjuntó</w:t>
      </w:r>
      <w:r w:rsidR="007A506B" w:rsidRPr="00CF6C34">
        <w:rPr>
          <w:rFonts w:ascii="Palatino Linotype" w:hAnsi="Palatino Linotype"/>
        </w:rPr>
        <w:t xml:space="preserve"> la información citada como se desprende de la siguiente </w:t>
      </w:r>
      <w:r w:rsidR="00713B18" w:rsidRPr="00CF6C34">
        <w:rPr>
          <w:rFonts w:ascii="Palatino Linotype" w:hAnsi="Palatino Linotype"/>
        </w:rPr>
        <w:t>imagen:</w:t>
      </w:r>
    </w:p>
    <w:p w:rsidR="00713B18" w:rsidRPr="00CF6C34" w:rsidRDefault="00713B18" w:rsidP="00331823">
      <w:pPr>
        <w:spacing w:line="360" w:lineRule="auto"/>
        <w:jc w:val="both"/>
        <w:rPr>
          <w:rFonts w:ascii="Palatino Linotype" w:hAnsi="Palatino Linotype" w:cs="Arial"/>
        </w:rPr>
      </w:pPr>
      <w:r w:rsidRPr="00CF6C34">
        <w:rPr>
          <w:noProof/>
          <w:lang w:val="es-MX" w:eastAsia="es-MX"/>
        </w:rPr>
        <w:lastRenderedPageBreak/>
        <w:drawing>
          <wp:inline distT="0" distB="0" distL="0" distR="0" wp14:anchorId="5E0F31AC" wp14:editId="15FE3D8B">
            <wp:extent cx="5789928" cy="7302500"/>
            <wp:effectExtent l="0" t="0" r="190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50287" cy="7378627"/>
                    </a:xfrm>
                    <a:prstGeom prst="rect">
                      <a:avLst/>
                    </a:prstGeom>
                  </pic:spPr>
                </pic:pic>
              </a:graphicData>
            </a:graphic>
          </wp:inline>
        </w:drawing>
      </w:r>
    </w:p>
    <w:p w:rsidR="007A506B" w:rsidRPr="00CF6C34" w:rsidRDefault="00713B18" w:rsidP="00331823">
      <w:pPr>
        <w:spacing w:line="360" w:lineRule="auto"/>
        <w:jc w:val="both"/>
        <w:rPr>
          <w:rFonts w:ascii="Palatino Linotype" w:hAnsi="Palatino Linotype" w:cs="Arial"/>
        </w:rPr>
      </w:pPr>
      <w:r w:rsidRPr="00CF6C34">
        <w:rPr>
          <w:noProof/>
          <w:lang w:val="es-MX" w:eastAsia="es-MX"/>
        </w:rPr>
        <w:lastRenderedPageBreak/>
        <w:drawing>
          <wp:inline distT="0" distB="0" distL="0" distR="0" wp14:anchorId="2E05705F" wp14:editId="46E5E0D5">
            <wp:extent cx="5790336" cy="7362702"/>
            <wp:effectExtent l="0" t="0" r="127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40090" cy="7425967"/>
                    </a:xfrm>
                    <a:prstGeom prst="rect">
                      <a:avLst/>
                    </a:prstGeom>
                  </pic:spPr>
                </pic:pic>
              </a:graphicData>
            </a:graphic>
          </wp:inline>
        </w:drawing>
      </w:r>
    </w:p>
    <w:p w:rsidR="00610E0D" w:rsidRPr="00CF6C34" w:rsidRDefault="001D1640" w:rsidP="00610E0D">
      <w:pPr>
        <w:shd w:val="clear" w:color="auto" w:fill="FFFFFF"/>
        <w:spacing w:line="360" w:lineRule="auto"/>
        <w:jc w:val="both"/>
        <w:rPr>
          <w:rFonts w:ascii="Palatino Linotype" w:hAnsi="Palatino Linotype"/>
          <w:color w:val="222222"/>
        </w:rPr>
      </w:pPr>
      <w:r w:rsidRPr="00CF6C34">
        <w:rPr>
          <w:rFonts w:ascii="Palatino Linotype" w:hAnsi="Palatino Linotype" w:cs="Arial"/>
        </w:rPr>
        <w:lastRenderedPageBreak/>
        <w:t>De lo expuesto</w:t>
      </w:r>
      <w:r w:rsidR="00713B18" w:rsidRPr="00CF6C34">
        <w:rPr>
          <w:rFonts w:ascii="Palatino Linotype" w:hAnsi="Palatino Linotype" w:cs="Arial"/>
        </w:rPr>
        <w:t xml:space="preserve">, que </w:t>
      </w:r>
      <w:r w:rsidR="00713B18" w:rsidRPr="00CF6C34">
        <w:rPr>
          <w:rFonts w:ascii="Palatino Linotype" w:hAnsi="Palatino Linotype" w:cs="Arial"/>
          <w:b/>
        </w:rPr>
        <w:t>EL SUJETO OBLIGADO</w:t>
      </w:r>
      <w:r w:rsidR="00713B18" w:rsidRPr="00CF6C34">
        <w:rPr>
          <w:rFonts w:ascii="Palatino Linotype" w:hAnsi="Palatino Linotype" w:cs="Arial"/>
        </w:rPr>
        <w:t xml:space="preserve"> satisfizo el derecho de acceso a la información pública </w:t>
      </w:r>
      <w:r w:rsidR="00FC011C" w:rsidRPr="00CF6C34">
        <w:rPr>
          <w:rFonts w:ascii="Palatino Linotype" w:hAnsi="Palatino Linotype" w:cs="Arial"/>
        </w:rPr>
        <w:t>e</w:t>
      </w:r>
      <w:r w:rsidR="00713B18" w:rsidRPr="00CF6C34">
        <w:rPr>
          <w:rFonts w:ascii="Palatino Linotype" w:hAnsi="Palatino Linotype" w:cs="Arial"/>
        </w:rPr>
        <w:t xml:space="preserve"> hizo entrega de lo requerido referente </w:t>
      </w:r>
      <w:r w:rsidRPr="00CF6C34">
        <w:rPr>
          <w:rFonts w:ascii="Palatino Linotype" w:hAnsi="Palatino Linotype" w:cs="Arial"/>
        </w:rPr>
        <w:t>al tabulador de sueldos de 2018;</w:t>
      </w:r>
      <w:r w:rsidR="00713B18" w:rsidRPr="00CF6C34">
        <w:rPr>
          <w:rFonts w:ascii="Palatino Linotype" w:hAnsi="Palatino Linotype" w:cs="Arial"/>
        </w:rPr>
        <w:t xml:space="preserve"> por lo que</w:t>
      </w:r>
      <w:r w:rsidRPr="00CF6C34">
        <w:rPr>
          <w:rFonts w:ascii="Palatino Linotype" w:hAnsi="Palatino Linotype" w:cs="Arial"/>
        </w:rPr>
        <w:t>,</w:t>
      </w:r>
      <w:r w:rsidR="00713B18" w:rsidRPr="00CF6C34">
        <w:rPr>
          <w:rFonts w:ascii="Palatino Linotype" w:hAnsi="Palatino Linotype" w:cs="Arial"/>
        </w:rPr>
        <w:t xml:space="preserve"> se tiene por colmado este punto</w:t>
      </w:r>
      <w:r w:rsidR="00610E0D" w:rsidRPr="00CF6C34">
        <w:rPr>
          <w:rFonts w:ascii="Palatino Linotype" w:hAnsi="Palatino Linotype" w:cs="Arial"/>
        </w:rPr>
        <w:t xml:space="preserve">, </w:t>
      </w:r>
      <w:r w:rsidR="00610E0D" w:rsidRPr="00CF6C34">
        <w:rPr>
          <w:rFonts w:ascii="Palatino Linotype" w:eastAsia="Arial Unicode MS" w:hAnsi="Palatino Linotype" w:cs="Arial"/>
        </w:rPr>
        <w:t>ya que al haber anexado el documento</w:t>
      </w:r>
      <w:r w:rsidR="00610E0D" w:rsidRPr="00CF6C34">
        <w:rPr>
          <w:rFonts w:ascii="Palatino Linotype" w:hAnsi="Palatino Linotype" w:cs="Arial"/>
        </w:rPr>
        <w:t xml:space="preserve">, </w:t>
      </w:r>
      <w:r w:rsidR="00610E0D" w:rsidRPr="00CF6C34">
        <w:rPr>
          <w:rFonts w:ascii="Palatino Linotype" w:hAnsi="Palatino Linotype"/>
          <w:color w:val="222222"/>
        </w:rPr>
        <w:t>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610E0D" w:rsidRPr="00CF6C34" w:rsidRDefault="00610E0D" w:rsidP="00610E0D">
      <w:pPr>
        <w:shd w:val="clear" w:color="auto" w:fill="FFFFFF"/>
        <w:spacing w:line="360" w:lineRule="auto"/>
        <w:jc w:val="both"/>
        <w:rPr>
          <w:color w:val="222222"/>
          <w:sz w:val="10"/>
        </w:rPr>
      </w:pPr>
    </w:p>
    <w:p w:rsidR="00610E0D" w:rsidRPr="00CF6C34" w:rsidRDefault="00610E0D" w:rsidP="00610E0D">
      <w:pPr>
        <w:shd w:val="clear" w:color="auto" w:fill="FFFFFF"/>
        <w:spacing w:line="221" w:lineRule="atLeast"/>
        <w:ind w:left="851" w:right="1276"/>
        <w:jc w:val="both"/>
        <w:rPr>
          <w:rFonts w:ascii="Palatino Linotype" w:hAnsi="Palatino Linotype"/>
          <w:i/>
          <w:iCs/>
          <w:color w:val="222222"/>
          <w:sz w:val="22"/>
          <w:szCs w:val="22"/>
        </w:rPr>
      </w:pPr>
      <w:r w:rsidRPr="00CF6C34">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7A506B" w:rsidRPr="00CF6C34" w:rsidRDefault="007A506B" w:rsidP="00331823">
      <w:pPr>
        <w:spacing w:line="360" w:lineRule="auto"/>
        <w:jc w:val="both"/>
        <w:rPr>
          <w:rFonts w:ascii="Palatino Linotype" w:hAnsi="Palatino Linotype" w:cs="Arial"/>
        </w:rPr>
      </w:pPr>
    </w:p>
    <w:p w:rsidR="00713B18" w:rsidRPr="00CF6C34" w:rsidRDefault="009568A3" w:rsidP="00331823">
      <w:pPr>
        <w:spacing w:line="360" w:lineRule="auto"/>
        <w:jc w:val="both"/>
        <w:rPr>
          <w:rFonts w:ascii="Palatino Linotype" w:hAnsi="Palatino Linotype"/>
        </w:rPr>
      </w:pPr>
      <w:r w:rsidRPr="00CF6C34">
        <w:rPr>
          <w:rFonts w:ascii="Palatino Linotype" w:hAnsi="Palatino Linotype" w:cs="Arial"/>
        </w:rPr>
        <w:t xml:space="preserve">Ahora bien, la particular requirió al </w:t>
      </w:r>
      <w:r w:rsidRPr="00CF6C34">
        <w:rPr>
          <w:rFonts w:ascii="Palatino Linotype" w:hAnsi="Palatino Linotype" w:cs="Arial"/>
          <w:b/>
        </w:rPr>
        <w:t>SUJETO OBLIGADO</w:t>
      </w:r>
      <w:r w:rsidRPr="00CF6C34">
        <w:rPr>
          <w:rFonts w:ascii="Palatino Linotype" w:hAnsi="Palatino Linotype" w:cs="Arial"/>
        </w:rPr>
        <w:t xml:space="preserve"> </w:t>
      </w:r>
      <w:r w:rsidR="005E4C68" w:rsidRPr="00CF6C34">
        <w:rPr>
          <w:rFonts w:ascii="Palatino Linotype" w:hAnsi="Palatino Linotype" w:cs="Arial"/>
        </w:rPr>
        <w:t xml:space="preserve">las </w:t>
      </w:r>
      <w:r w:rsidR="005E4C68" w:rsidRPr="00CF6C34">
        <w:rPr>
          <w:rFonts w:ascii="Palatino Linotype" w:hAnsi="Palatino Linotype"/>
        </w:rPr>
        <w:t>Balanzas de Comprobación Detalladas de los meses</w:t>
      </w:r>
      <w:r w:rsidR="00977532" w:rsidRPr="00CF6C34">
        <w:rPr>
          <w:rFonts w:ascii="Palatino Linotype" w:hAnsi="Palatino Linotype"/>
        </w:rPr>
        <w:t xml:space="preserve"> de</w:t>
      </w:r>
      <w:r w:rsidR="005E4C68" w:rsidRPr="00CF6C34">
        <w:rPr>
          <w:rFonts w:ascii="Palatino Linotype" w:hAnsi="Palatino Linotype"/>
        </w:rPr>
        <w:t xml:space="preserve"> enero a diciembre de los ejercicios 2016 y 2017, y de enero a septiembre de 2018 en formato Excel, a lo cual en respuesta le anexó la información </w:t>
      </w:r>
      <w:r w:rsidR="00610E0D" w:rsidRPr="00CF6C34">
        <w:rPr>
          <w:rFonts w:ascii="Palatino Linotype" w:hAnsi="Palatino Linotype"/>
        </w:rPr>
        <w:t>que</w:t>
      </w:r>
      <w:r w:rsidR="005E4C68" w:rsidRPr="00CF6C34">
        <w:rPr>
          <w:rFonts w:ascii="Palatino Linotype" w:hAnsi="Palatino Linotype"/>
        </w:rPr>
        <w:t xml:space="preserve"> se muestra a continuación:</w:t>
      </w:r>
    </w:p>
    <w:p w:rsidR="005E4C68" w:rsidRPr="00CF6C34" w:rsidRDefault="00610E0D" w:rsidP="00331823">
      <w:pPr>
        <w:spacing w:line="360" w:lineRule="auto"/>
        <w:jc w:val="both"/>
        <w:rPr>
          <w:rFonts w:ascii="Palatino Linotype" w:hAnsi="Palatino Linotype" w:cs="Arial"/>
        </w:rPr>
      </w:pPr>
      <w:r w:rsidRPr="00CF6C34">
        <w:rPr>
          <w:rFonts w:ascii="Palatino Linotype" w:hAnsi="Palatino Linotype" w:cs="Arial"/>
          <w:noProof/>
          <w:lang w:val="es-MX" w:eastAsia="es-MX"/>
        </w:rPr>
        <w:lastRenderedPageBreak/>
        <mc:AlternateContent>
          <mc:Choice Requires="wps">
            <w:drawing>
              <wp:anchor distT="0" distB="0" distL="114300" distR="114300" simplePos="0" relativeHeight="251811840" behindDoc="0" locked="0" layoutInCell="1" allowOverlap="1">
                <wp:simplePos x="0" y="0"/>
                <wp:positionH relativeFrom="column">
                  <wp:posOffset>122555</wp:posOffset>
                </wp:positionH>
                <wp:positionV relativeFrom="paragraph">
                  <wp:posOffset>-24130</wp:posOffset>
                </wp:positionV>
                <wp:extent cx="803868" cy="175846"/>
                <wp:effectExtent l="57150" t="38100" r="73025" b="91440"/>
                <wp:wrapNone/>
                <wp:docPr id="63" name="Rectángulo 63"/>
                <wp:cNvGraphicFramePr/>
                <a:graphic xmlns:a="http://schemas.openxmlformats.org/drawingml/2006/main">
                  <a:graphicData uri="http://schemas.microsoft.com/office/word/2010/wordprocessingShape">
                    <wps:wsp>
                      <wps:cNvSpPr/>
                      <wps:spPr>
                        <a:xfrm>
                          <a:off x="0" y="0"/>
                          <a:ext cx="803868" cy="175846"/>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C50838" id="Rectángulo 63" o:spid="_x0000_s1026" style="position:absolute;margin-left:9.65pt;margin-top:-1.9pt;width:63.3pt;height:13.8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" filled="f" strokecolor="red" strokeweight="2.25pt">
                <v:shadow on="t" color="black" opacity="22937f" origin=",.5" offset="0,.63889mm"/>
              </v:rect>
            </w:pict>
          </mc:Fallback>
        </mc:AlternateContent>
      </w:r>
      <w:r w:rsidR="00661EEE" w:rsidRPr="00CF6C34">
        <w:rPr>
          <w:noProof/>
          <w:lang w:val="es-MX" w:eastAsia="es-MX"/>
        </w:rPr>
        <mc:AlternateContent>
          <mc:Choice Requires="wps">
            <w:drawing>
              <wp:anchor distT="0" distB="0" distL="114300" distR="114300" simplePos="0" relativeHeight="251815936" behindDoc="0" locked="0" layoutInCell="1" allowOverlap="1">
                <wp:simplePos x="0" y="0"/>
                <wp:positionH relativeFrom="column">
                  <wp:posOffset>1336151</wp:posOffset>
                </wp:positionH>
                <wp:positionV relativeFrom="paragraph">
                  <wp:posOffset>1103218</wp:posOffset>
                </wp:positionV>
                <wp:extent cx="1014883" cy="75363"/>
                <wp:effectExtent l="57150" t="19050" r="0" b="96520"/>
                <wp:wrapNone/>
                <wp:docPr id="72" name="Flecha izquierda 72"/>
                <wp:cNvGraphicFramePr/>
                <a:graphic xmlns:a="http://schemas.openxmlformats.org/drawingml/2006/main">
                  <a:graphicData uri="http://schemas.microsoft.com/office/word/2010/wordprocessingShape">
                    <wps:wsp>
                      <wps:cNvSpPr/>
                      <wps:spPr>
                        <a:xfrm>
                          <a:off x="0" y="0"/>
                          <a:ext cx="1014883" cy="75363"/>
                        </a:xfrm>
                        <a:prstGeom prst="lef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398F17" id="Flecha izquierda 72" o:spid="_x0000_s1026" type="#_x0000_t66" style="position:absolute;margin-left:105.2pt;margin-top:86.85pt;width:79.9pt;height:5.9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" adj="802" fillcolor="red" strokecolor="red">
                <v:shadow on="t" color="black" opacity="22937f" origin=",.5" offset="0,.63889mm"/>
              </v:shape>
            </w:pict>
          </mc:Fallback>
        </mc:AlternateContent>
      </w:r>
      <w:r w:rsidR="005E4C68" w:rsidRPr="00CF6C34">
        <w:rPr>
          <w:noProof/>
          <w:lang w:val="es-MX" w:eastAsia="es-MX"/>
        </w:rPr>
        <w:drawing>
          <wp:inline distT="0" distB="0" distL="0" distR="0" wp14:anchorId="0FD31EA4" wp14:editId="16D73863">
            <wp:extent cx="5791835" cy="72771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1835" cy="7277100"/>
                    </a:xfrm>
                    <a:prstGeom prst="rect">
                      <a:avLst/>
                    </a:prstGeom>
                  </pic:spPr>
                </pic:pic>
              </a:graphicData>
            </a:graphic>
          </wp:inline>
        </w:drawing>
      </w:r>
    </w:p>
    <w:p w:rsidR="005E4C68" w:rsidRPr="00CF6C34" w:rsidRDefault="002E1A91" w:rsidP="00331823">
      <w:pPr>
        <w:spacing w:line="360" w:lineRule="auto"/>
        <w:jc w:val="both"/>
        <w:rPr>
          <w:rFonts w:ascii="Palatino Linotype" w:hAnsi="Palatino Linotype" w:cs="Arial"/>
        </w:rPr>
      </w:pPr>
      <w:r w:rsidRPr="00CF6C34">
        <w:rPr>
          <w:noProof/>
          <w:lang w:val="es-MX" w:eastAsia="es-MX"/>
        </w:rPr>
        <w:lastRenderedPageBreak/>
        <mc:AlternateContent>
          <mc:Choice Requires="wps">
            <w:drawing>
              <wp:anchor distT="0" distB="0" distL="114300" distR="114300" simplePos="0" relativeHeight="251809792" behindDoc="0" locked="0" layoutInCell="1" allowOverlap="1">
                <wp:simplePos x="0" y="0"/>
                <wp:positionH relativeFrom="column">
                  <wp:posOffset>4732721</wp:posOffset>
                </wp:positionH>
                <wp:positionV relativeFrom="paragraph">
                  <wp:posOffset>1245771</wp:posOffset>
                </wp:positionV>
                <wp:extent cx="1140488" cy="0"/>
                <wp:effectExtent l="38100" t="38100" r="59690" b="95250"/>
                <wp:wrapNone/>
                <wp:docPr id="59" name="Conector recto 59"/>
                <wp:cNvGraphicFramePr/>
                <a:graphic xmlns:a="http://schemas.openxmlformats.org/drawingml/2006/main">
                  <a:graphicData uri="http://schemas.microsoft.com/office/word/2010/wordprocessingShape">
                    <wps:wsp>
                      <wps:cNvCnPr/>
                      <wps:spPr>
                        <a:xfrm>
                          <a:off x="0" y="0"/>
                          <a:ext cx="1140488"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D8346B6" id="Conector recto 59"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372.65pt,98.1pt" to="462.45pt,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" strokecolor="red" strokeweight="2pt">
                <v:shadow on="t" color="black" opacity="24903f" origin=",.5" offset="0,.55556mm"/>
              </v:line>
            </w:pict>
          </mc:Fallback>
        </mc:AlternateContent>
      </w:r>
      <w:r w:rsidRPr="00CF6C34">
        <w:rPr>
          <w:noProof/>
          <w:lang w:val="es-MX" w:eastAsia="es-MX"/>
        </w:rPr>
        <mc:AlternateContent>
          <mc:Choice Requires="wps">
            <w:drawing>
              <wp:anchor distT="0" distB="0" distL="114300" distR="114300" simplePos="0" relativeHeight="251808768" behindDoc="0" locked="0" layoutInCell="1" allowOverlap="1">
                <wp:simplePos x="0" y="0"/>
                <wp:positionH relativeFrom="column">
                  <wp:posOffset>1732915</wp:posOffset>
                </wp:positionH>
                <wp:positionV relativeFrom="paragraph">
                  <wp:posOffset>712173</wp:posOffset>
                </wp:positionV>
                <wp:extent cx="2592475" cy="417006"/>
                <wp:effectExtent l="57150" t="38100" r="74930" b="97790"/>
                <wp:wrapNone/>
                <wp:docPr id="58" name="Rectángulo 58"/>
                <wp:cNvGraphicFramePr/>
                <a:graphic xmlns:a="http://schemas.openxmlformats.org/drawingml/2006/main">
                  <a:graphicData uri="http://schemas.microsoft.com/office/word/2010/wordprocessingShape">
                    <wps:wsp>
                      <wps:cNvSpPr/>
                      <wps:spPr>
                        <a:xfrm>
                          <a:off x="0" y="0"/>
                          <a:ext cx="2592475" cy="417006"/>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BBDCD9" id="Rectángulo 58" o:spid="_x0000_s1026" style="position:absolute;margin-left:136.45pt;margin-top:56.1pt;width:204.15pt;height:32.8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" filled="f" strokecolor="red" strokeweight="3pt">
                <v:shadow on="t" color="black" opacity="22937f" origin=",.5" offset="0,.63889mm"/>
              </v:rect>
            </w:pict>
          </mc:Fallback>
        </mc:AlternateContent>
      </w:r>
      <w:r w:rsidR="005E4C68" w:rsidRPr="00CF6C34">
        <w:rPr>
          <w:noProof/>
          <w:lang w:val="es-MX" w:eastAsia="es-MX"/>
        </w:rPr>
        <w:drawing>
          <wp:inline distT="0" distB="0" distL="0" distR="0" wp14:anchorId="575E94F2" wp14:editId="005EF13E">
            <wp:extent cx="5791835" cy="7285512"/>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01723" cy="7297950"/>
                    </a:xfrm>
                    <a:prstGeom prst="rect">
                      <a:avLst/>
                    </a:prstGeom>
                  </pic:spPr>
                </pic:pic>
              </a:graphicData>
            </a:graphic>
          </wp:inline>
        </w:drawing>
      </w:r>
    </w:p>
    <w:p w:rsidR="007045A0" w:rsidRPr="00CF6C34" w:rsidRDefault="005E4C68" w:rsidP="007045A0">
      <w:pPr>
        <w:shd w:val="clear" w:color="auto" w:fill="FFFFFF"/>
        <w:spacing w:line="360" w:lineRule="auto"/>
        <w:jc w:val="both"/>
        <w:rPr>
          <w:rFonts w:ascii="Palatino Linotype" w:hAnsi="Palatino Linotype"/>
          <w:color w:val="222222"/>
        </w:rPr>
      </w:pPr>
      <w:r w:rsidRPr="00CF6C34">
        <w:rPr>
          <w:rFonts w:ascii="Palatino Linotype" w:hAnsi="Palatino Linotype" w:cs="Arial"/>
        </w:rPr>
        <w:lastRenderedPageBreak/>
        <w:t xml:space="preserve">Es de lo anterior, que </w:t>
      </w:r>
      <w:r w:rsidRPr="00CF6C34">
        <w:rPr>
          <w:rFonts w:ascii="Palatino Linotype" w:hAnsi="Palatino Linotype" w:cs="Arial"/>
          <w:b/>
        </w:rPr>
        <w:t>EL SUJETO OBLIGADO</w:t>
      </w:r>
      <w:r w:rsidRPr="00CF6C34">
        <w:rPr>
          <w:rFonts w:ascii="Palatino Linotype" w:hAnsi="Palatino Linotype" w:cs="Arial"/>
        </w:rPr>
        <w:t xml:space="preserve"> remitió la información que obra en sus archivos adjuntando las </w:t>
      </w:r>
      <w:r w:rsidR="00B21653" w:rsidRPr="00CF6C34">
        <w:rPr>
          <w:rFonts w:ascii="Palatino Linotype" w:hAnsi="Palatino Linotype" w:cs="Arial"/>
        </w:rPr>
        <w:t>balanzas detallas de 2016, 2017;</w:t>
      </w:r>
      <w:r w:rsidRPr="00CF6C34">
        <w:rPr>
          <w:rFonts w:ascii="Palatino Linotype" w:hAnsi="Palatino Linotype" w:cs="Arial"/>
        </w:rPr>
        <w:t xml:space="preserve"> así como</w:t>
      </w:r>
      <w:r w:rsidR="00B21653" w:rsidRPr="00CF6C34">
        <w:rPr>
          <w:rFonts w:ascii="Palatino Linotype" w:hAnsi="Palatino Linotype" w:cs="Arial"/>
        </w:rPr>
        <w:t>,</w:t>
      </w:r>
      <w:r w:rsidRPr="00CF6C34">
        <w:rPr>
          <w:rFonts w:ascii="Palatino Linotype" w:hAnsi="Palatino Linotype" w:cs="Arial"/>
        </w:rPr>
        <w:t xml:space="preserve"> de enero a septiembre de 2018</w:t>
      </w:r>
      <w:r w:rsidR="007045A0" w:rsidRPr="00CF6C34">
        <w:rPr>
          <w:rFonts w:ascii="Palatino Linotype" w:hAnsi="Palatino Linotype" w:cs="Arial"/>
        </w:rPr>
        <w:t xml:space="preserve">, </w:t>
      </w:r>
      <w:r w:rsidR="007045A0" w:rsidRPr="00CF6C34">
        <w:rPr>
          <w:rFonts w:ascii="Palatino Linotype" w:eastAsia="Arial Unicode MS" w:hAnsi="Palatino Linotype" w:cs="Arial"/>
        </w:rPr>
        <w:t>ya que</w:t>
      </w:r>
      <w:r w:rsidR="00610E0D" w:rsidRPr="00CF6C34">
        <w:rPr>
          <w:rFonts w:ascii="Palatino Linotype" w:eastAsia="Arial Unicode MS" w:hAnsi="Palatino Linotype" w:cs="Arial"/>
        </w:rPr>
        <w:t>,</w:t>
      </w:r>
      <w:r w:rsidR="007045A0" w:rsidRPr="00CF6C34">
        <w:rPr>
          <w:rFonts w:ascii="Palatino Linotype" w:eastAsia="Arial Unicode MS" w:hAnsi="Palatino Linotype" w:cs="Arial"/>
        </w:rPr>
        <w:t xml:space="preserve"> al haber anexado los documentos</w:t>
      </w:r>
      <w:r w:rsidR="007045A0" w:rsidRPr="00CF6C34">
        <w:rPr>
          <w:rFonts w:ascii="Palatino Linotype" w:hAnsi="Palatino Linotype" w:cs="Arial"/>
        </w:rPr>
        <w:t xml:space="preserve">, </w:t>
      </w:r>
      <w:r w:rsidR="007045A0" w:rsidRPr="00CF6C34">
        <w:rPr>
          <w:rFonts w:ascii="Palatino Linotype" w:hAnsi="Palatino Linotype"/>
          <w:color w:val="222222"/>
        </w:rPr>
        <w:t>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7045A0" w:rsidRPr="00CF6C34" w:rsidRDefault="007045A0" w:rsidP="007045A0">
      <w:pPr>
        <w:shd w:val="clear" w:color="auto" w:fill="FFFFFF"/>
        <w:spacing w:line="360" w:lineRule="auto"/>
        <w:jc w:val="both"/>
        <w:rPr>
          <w:color w:val="222222"/>
          <w:sz w:val="10"/>
        </w:rPr>
      </w:pPr>
    </w:p>
    <w:p w:rsidR="007045A0" w:rsidRPr="00CF6C34" w:rsidRDefault="007045A0" w:rsidP="007045A0">
      <w:pPr>
        <w:shd w:val="clear" w:color="auto" w:fill="FFFFFF"/>
        <w:spacing w:line="221" w:lineRule="atLeast"/>
        <w:ind w:left="851" w:right="1276"/>
        <w:jc w:val="both"/>
        <w:rPr>
          <w:rFonts w:ascii="Palatino Linotype" w:hAnsi="Palatino Linotype"/>
          <w:i/>
          <w:iCs/>
          <w:color w:val="222222"/>
          <w:sz w:val="22"/>
          <w:szCs w:val="22"/>
        </w:rPr>
      </w:pPr>
      <w:r w:rsidRPr="00CF6C34">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7A506B" w:rsidRPr="00CF6C34" w:rsidRDefault="007A506B" w:rsidP="00331823">
      <w:pPr>
        <w:spacing w:line="360" w:lineRule="auto"/>
        <w:jc w:val="both"/>
        <w:rPr>
          <w:rFonts w:ascii="Palatino Linotype" w:hAnsi="Palatino Linotype" w:cs="Arial"/>
        </w:rPr>
      </w:pPr>
    </w:p>
    <w:p w:rsidR="007A506B" w:rsidRPr="00CF6C34" w:rsidRDefault="007045A0" w:rsidP="00331823">
      <w:pPr>
        <w:spacing w:line="360" w:lineRule="auto"/>
        <w:jc w:val="both"/>
        <w:rPr>
          <w:rFonts w:ascii="Palatino Linotype" w:hAnsi="Palatino Linotype" w:cs="Arial"/>
        </w:rPr>
      </w:pPr>
      <w:r w:rsidRPr="00CF6C34">
        <w:rPr>
          <w:rFonts w:ascii="Palatino Linotype" w:hAnsi="Palatino Linotype" w:cs="Arial"/>
        </w:rPr>
        <w:t xml:space="preserve">Atento a lo </w:t>
      </w:r>
      <w:r w:rsidR="00357B9E" w:rsidRPr="00CF6C34">
        <w:rPr>
          <w:rFonts w:ascii="Palatino Linotype" w:hAnsi="Palatino Linotype" w:cs="Arial"/>
        </w:rPr>
        <w:t>expuesto, y toda vez</w:t>
      </w:r>
      <w:r w:rsidRPr="00CF6C34">
        <w:rPr>
          <w:rFonts w:ascii="Palatino Linotype" w:hAnsi="Palatino Linotype" w:cs="Arial"/>
        </w:rPr>
        <w:t xml:space="preserve"> que la particular en el presente</w:t>
      </w:r>
      <w:r w:rsidR="00357B9E" w:rsidRPr="00CF6C34">
        <w:rPr>
          <w:rFonts w:ascii="Palatino Linotype" w:hAnsi="Palatino Linotype" w:cs="Arial"/>
        </w:rPr>
        <w:t xml:space="preserve"> medio de impugnación manifestó que la información está incompleta y que no era solicitado es que </w:t>
      </w:r>
      <w:r w:rsidR="00357B9E" w:rsidRPr="00CF6C34">
        <w:rPr>
          <w:rFonts w:ascii="Palatino Linotype" w:hAnsi="Palatino Linotype" w:cs="Arial"/>
          <w:b/>
        </w:rPr>
        <w:t>EL SUJETO OBLIGADO</w:t>
      </w:r>
      <w:r w:rsidR="00357B9E" w:rsidRPr="00CF6C34">
        <w:rPr>
          <w:rFonts w:ascii="Palatino Linotype" w:hAnsi="Palatino Linotype" w:cs="Arial"/>
        </w:rPr>
        <w:t xml:space="preserve"> mediante Informe Justificado anexó la balanza de comprobación detallada nivel 5 como principio de máxima publicidad y a efecto de satisfacer el derecho de acces</w:t>
      </w:r>
      <w:r w:rsidR="00B21653" w:rsidRPr="00CF6C34">
        <w:rPr>
          <w:rFonts w:ascii="Palatino Linotype" w:hAnsi="Palatino Linotype" w:cs="Arial"/>
        </w:rPr>
        <w:t>o a la información pública de lo</w:t>
      </w:r>
      <w:r w:rsidR="00357B9E" w:rsidRPr="00CF6C34">
        <w:rPr>
          <w:rFonts w:ascii="Palatino Linotype" w:hAnsi="Palatino Linotype" w:cs="Arial"/>
        </w:rPr>
        <w:t xml:space="preserve"> peticiona</w:t>
      </w:r>
      <w:r w:rsidR="00B21653" w:rsidRPr="00CF6C34">
        <w:rPr>
          <w:rFonts w:ascii="Palatino Linotype" w:hAnsi="Palatino Linotype" w:cs="Arial"/>
        </w:rPr>
        <w:t>do</w:t>
      </w:r>
      <w:r w:rsidR="00357B9E" w:rsidRPr="00CF6C34">
        <w:rPr>
          <w:rFonts w:ascii="Palatino Linotype" w:hAnsi="Palatino Linotype" w:cs="Arial"/>
        </w:rPr>
        <w:t xml:space="preserve"> como se muestra a continuación:</w:t>
      </w:r>
    </w:p>
    <w:p w:rsidR="00357B9E" w:rsidRPr="00CF6C34" w:rsidRDefault="00B21653" w:rsidP="00331823">
      <w:pPr>
        <w:spacing w:line="360" w:lineRule="auto"/>
        <w:jc w:val="both"/>
        <w:rPr>
          <w:rFonts w:ascii="Palatino Linotype" w:hAnsi="Palatino Linotype" w:cs="Arial"/>
        </w:rPr>
      </w:pPr>
      <w:r w:rsidRPr="00CF6C34">
        <w:rPr>
          <w:noProof/>
          <w:lang w:val="es-MX" w:eastAsia="es-MX"/>
        </w:rPr>
        <w:lastRenderedPageBreak/>
        <mc:AlternateContent>
          <mc:Choice Requires="wps">
            <w:drawing>
              <wp:anchor distT="0" distB="0" distL="114300" distR="114300" simplePos="0" relativeHeight="251817984" behindDoc="0" locked="0" layoutInCell="1" allowOverlap="1">
                <wp:simplePos x="0" y="0"/>
                <wp:positionH relativeFrom="column">
                  <wp:posOffset>-29169</wp:posOffset>
                </wp:positionH>
                <wp:positionV relativeFrom="paragraph">
                  <wp:posOffset>-817847</wp:posOffset>
                </wp:positionV>
                <wp:extent cx="641268" cy="760021"/>
                <wp:effectExtent l="57150" t="19050" r="26035" b="97790"/>
                <wp:wrapNone/>
                <wp:docPr id="2" name="Flecha abajo 2"/>
                <wp:cNvGraphicFramePr/>
                <a:graphic xmlns:a="http://schemas.openxmlformats.org/drawingml/2006/main">
                  <a:graphicData uri="http://schemas.microsoft.com/office/word/2010/wordprocessingShape">
                    <wps:wsp>
                      <wps:cNvSpPr/>
                      <wps:spPr>
                        <a:xfrm>
                          <a:off x="0" y="0"/>
                          <a:ext cx="641268" cy="760021"/>
                        </a:xfrm>
                        <a:prstGeom prst="down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BC326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 o:spid="_x0000_s1026" type="#_x0000_t67" style="position:absolute;margin-left:-2.3pt;margin-top:-64.4pt;width:50.5pt;height:59.8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" adj="12487" fillcolor="red" strokecolor="red">
                <v:shadow on="t" color="black" opacity="22937f" origin=",.5" offset="0,.63889mm"/>
              </v:shape>
            </w:pict>
          </mc:Fallback>
        </mc:AlternateContent>
      </w:r>
      <w:r w:rsidR="00661EEE" w:rsidRPr="00CF6C34">
        <w:rPr>
          <w:noProof/>
          <w:lang w:val="es-MX" w:eastAsia="es-MX"/>
        </w:rPr>
        <mc:AlternateContent>
          <mc:Choice Requires="wps">
            <w:drawing>
              <wp:anchor distT="0" distB="0" distL="114300" distR="114300" simplePos="0" relativeHeight="251816960" behindDoc="0" locked="0" layoutInCell="1" allowOverlap="1">
                <wp:simplePos x="0" y="0"/>
                <wp:positionH relativeFrom="column">
                  <wp:posOffset>793875</wp:posOffset>
                </wp:positionH>
                <wp:positionV relativeFrom="paragraph">
                  <wp:posOffset>1585595</wp:posOffset>
                </wp:positionV>
                <wp:extent cx="1105319" cy="150725"/>
                <wp:effectExtent l="57150" t="19050" r="0" b="97155"/>
                <wp:wrapNone/>
                <wp:docPr id="73" name="Flecha izquierda 73"/>
                <wp:cNvGraphicFramePr/>
                <a:graphic xmlns:a="http://schemas.openxmlformats.org/drawingml/2006/main">
                  <a:graphicData uri="http://schemas.microsoft.com/office/word/2010/wordprocessingShape">
                    <wps:wsp>
                      <wps:cNvSpPr/>
                      <wps:spPr>
                        <a:xfrm>
                          <a:off x="0" y="0"/>
                          <a:ext cx="1105319" cy="150725"/>
                        </a:xfrm>
                        <a:prstGeom prst="lef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84C586" id="Flecha izquierda 73" o:spid="_x0000_s1026" type="#_x0000_t66" style="position:absolute;margin-left:62.5pt;margin-top:124.85pt;width:87.05pt;height:11.8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" adj="1473" fillcolor="red" strokecolor="red">
                <v:shadow on="t" color="black" opacity="22937f" origin=",.5" offset="0,.63889mm"/>
              </v:shape>
            </w:pict>
          </mc:Fallback>
        </mc:AlternateContent>
      </w:r>
      <w:r w:rsidR="00661EEE" w:rsidRPr="00CF6C34">
        <w:rPr>
          <w:noProof/>
          <w:lang w:val="es-MX" w:eastAsia="es-MX"/>
        </w:rPr>
        <mc:AlternateContent>
          <mc:Choice Requires="wps">
            <w:drawing>
              <wp:anchor distT="0" distB="0" distL="114300" distR="114300" simplePos="0" relativeHeight="251812864" behindDoc="0" locked="0" layoutInCell="1" allowOverlap="1">
                <wp:simplePos x="0" y="0"/>
                <wp:positionH relativeFrom="column">
                  <wp:posOffset>-30083</wp:posOffset>
                </wp:positionH>
                <wp:positionV relativeFrom="paragraph">
                  <wp:posOffset>-16719</wp:posOffset>
                </wp:positionV>
                <wp:extent cx="673239" cy="231112"/>
                <wp:effectExtent l="57150" t="38100" r="69850" b="93345"/>
                <wp:wrapNone/>
                <wp:docPr id="68" name="Rectángulo 68"/>
                <wp:cNvGraphicFramePr/>
                <a:graphic xmlns:a="http://schemas.openxmlformats.org/drawingml/2006/main">
                  <a:graphicData uri="http://schemas.microsoft.com/office/word/2010/wordprocessingShape">
                    <wps:wsp>
                      <wps:cNvSpPr/>
                      <wps:spPr>
                        <a:xfrm>
                          <a:off x="0" y="0"/>
                          <a:ext cx="673239" cy="231112"/>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9B510F" id="Rectángulo 68" o:spid="_x0000_s1026" style="position:absolute;margin-left:-2.35pt;margin-top:-1.3pt;width:53pt;height:18.2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" filled="f" strokecolor="red" strokeweight="2.25pt">
                <v:shadow on="t" color="black" opacity="22937f" origin=",.5" offset="0,.63889mm"/>
              </v:rect>
            </w:pict>
          </mc:Fallback>
        </mc:AlternateContent>
      </w:r>
      <w:r w:rsidR="00661EEE" w:rsidRPr="00CF6C34">
        <w:rPr>
          <w:noProof/>
          <w:lang w:val="es-MX" w:eastAsia="es-MX"/>
        </w:rPr>
        <w:drawing>
          <wp:inline distT="0" distB="0" distL="0" distR="0" wp14:anchorId="65A3522E" wp14:editId="01453057">
            <wp:extent cx="5791835" cy="7199644"/>
            <wp:effectExtent l="0" t="0" r="0" b="127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9607" cy="7209305"/>
                    </a:xfrm>
                    <a:prstGeom prst="rect">
                      <a:avLst/>
                    </a:prstGeom>
                  </pic:spPr>
                </pic:pic>
              </a:graphicData>
            </a:graphic>
          </wp:inline>
        </w:drawing>
      </w:r>
    </w:p>
    <w:p w:rsidR="00357B9E" w:rsidRPr="00CF6C34" w:rsidRDefault="00B21653" w:rsidP="00331823">
      <w:pPr>
        <w:spacing w:line="360" w:lineRule="auto"/>
        <w:jc w:val="both"/>
        <w:rPr>
          <w:rFonts w:ascii="Palatino Linotype" w:hAnsi="Palatino Linotype" w:cs="Arial"/>
        </w:rPr>
      </w:pPr>
      <w:r w:rsidRPr="00CF6C34">
        <w:rPr>
          <w:noProof/>
          <w:lang w:val="es-MX" w:eastAsia="es-MX"/>
        </w:rPr>
        <w:lastRenderedPageBreak/>
        <mc:AlternateContent>
          <mc:Choice Requires="wps">
            <w:drawing>
              <wp:anchor distT="0" distB="0" distL="114300" distR="114300" simplePos="0" relativeHeight="251814912" behindDoc="0" locked="0" layoutInCell="1" allowOverlap="1">
                <wp:simplePos x="0" y="0"/>
                <wp:positionH relativeFrom="column">
                  <wp:posOffset>4578952</wp:posOffset>
                </wp:positionH>
                <wp:positionV relativeFrom="paragraph">
                  <wp:posOffset>1189223</wp:posOffset>
                </wp:positionV>
                <wp:extent cx="1225899" cy="5024"/>
                <wp:effectExtent l="38100" t="38100" r="69850" b="90805"/>
                <wp:wrapNone/>
                <wp:docPr id="71" name="Conector recto 71"/>
                <wp:cNvGraphicFramePr/>
                <a:graphic xmlns:a="http://schemas.openxmlformats.org/drawingml/2006/main">
                  <a:graphicData uri="http://schemas.microsoft.com/office/word/2010/wordprocessingShape">
                    <wps:wsp>
                      <wps:cNvCnPr/>
                      <wps:spPr>
                        <a:xfrm flipV="1">
                          <a:off x="0" y="0"/>
                          <a:ext cx="1225899" cy="5024"/>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ABBE392" id="Conector recto 71" o:spid="_x0000_s1026" style="position:absolute;flip:y;z-index:251814912;visibility:visible;mso-wrap-style:square;mso-wrap-distance-left:9pt;mso-wrap-distance-top:0;mso-wrap-distance-right:9pt;mso-wrap-distance-bottom:0;mso-position-horizontal:absolute;mso-position-horizontal-relative:text;mso-position-vertical:absolute;mso-position-vertical-relative:text" from="360.55pt,93.65pt" to="457.1pt,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" strokecolor="red" strokeweight="2pt">
                <v:shadow on="t" color="black" opacity="24903f" origin=",.5" offset="0,.55556mm"/>
              </v:line>
            </w:pict>
          </mc:Fallback>
        </mc:AlternateContent>
      </w:r>
      <w:r w:rsidRPr="00CF6C34">
        <w:rPr>
          <w:noProof/>
          <w:lang w:val="es-MX" w:eastAsia="es-MX"/>
        </w:rPr>
        <mc:AlternateContent>
          <mc:Choice Requires="wps">
            <w:drawing>
              <wp:anchor distT="0" distB="0" distL="114300" distR="114300" simplePos="0" relativeHeight="251813888" behindDoc="0" locked="0" layoutInCell="1" allowOverlap="1">
                <wp:simplePos x="0" y="0"/>
                <wp:positionH relativeFrom="column">
                  <wp:posOffset>1857787</wp:posOffset>
                </wp:positionH>
                <wp:positionV relativeFrom="paragraph">
                  <wp:posOffset>722746</wp:posOffset>
                </wp:positionV>
                <wp:extent cx="2095081" cy="346668"/>
                <wp:effectExtent l="57150" t="38100" r="76835" b="92075"/>
                <wp:wrapNone/>
                <wp:docPr id="70" name="Rectángulo 70"/>
                <wp:cNvGraphicFramePr/>
                <a:graphic xmlns:a="http://schemas.openxmlformats.org/drawingml/2006/main">
                  <a:graphicData uri="http://schemas.microsoft.com/office/word/2010/wordprocessingShape">
                    <wps:wsp>
                      <wps:cNvSpPr/>
                      <wps:spPr>
                        <a:xfrm>
                          <a:off x="0" y="0"/>
                          <a:ext cx="2095081" cy="346668"/>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DBE048" id="Rectángulo 70" o:spid="_x0000_s1026" style="position:absolute;margin-left:146.3pt;margin-top:56.9pt;width:164.95pt;height:27.3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" filled="f" strokecolor="red" strokeweight="2.25pt">
                <v:shadow on="t" color="black" opacity="22937f" origin=",.5" offset="0,.63889mm"/>
              </v:rect>
            </w:pict>
          </mc:Fallback>
        </mc:AlternateContent>
      </w:r>
      <w:r w:rsidR="00661EEE" w:rsidRPr="00CF6C34">
        <w:rPr>
          <w:noProof/>
          <w:lang w:val="es-MX" w:eastAsia="es-MX"/>
        </w:rPr>
        <w:drawing>
          <wp:inline distT="0" distB="0" distL="0" distR="0" wp14:anchorId="18BC5C82" wp14:editId="604C80B1">
            <wp:extent cx="5791835" cy="7059881"/>
            <wp:effectExtent l="0" t="0" r="0" b="825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7705" cy="7067036"/>
                    </a:xfrm>
                    <a:prstGeom prst="rect">
                      <a:avLst/>
                    </a:prstGeom>
                  </pic:spPr>
                </pic:pic>
              </a:graphicData>
            </a:graphic>
          </wp:inline>
        </w:drawing>
      </w:r>
    </w:p>
    <w:p w:rsidR="00357B9E" w:rsidRPr="00CF6C34" w:rsidRDefault="00357B9E" w:rsidP="00331823">
      <w:pPr>
        <w:spacing w:line="360" w:lineRule="auto"/>
        <w:jc w:val="both"/>
        <w:rPr>
          <w:rFonts w:ascii="Palatino Linotype" w:hAnsi="Palatino Linotype" w:cs="Arial"/>
        </w:rPr>
      </w:pPr>
    </w:p>
    <w:p w:rsidR="005D6096" w:rsidRPr="00CF6C34" w:rsidRDefault="00671255" w:rsidP="002F10C0">
      <w:pPr>
        <w:shd w:val="clear" w:color="auto" w:fill="FFFFFF"/>
        <w:spacing w:line="360" w:lineRule="auto"/>
        <w:jc w:val="both"/>
        <w:rPr>
          <w:rFonts w:ascii="Palatino Linotype" w:hAnsi="Palatino Linotype"/>
          <w:color w:val="222222"/>
        </w:rPr>
      </w:pPr>
      <w:r w:rsidRPr="00CF6C34">
        <w:rPr>
          <w:rFonts w:ascii="Palatino Linotype" w:hAnsi="Palatino Linotype" w:cs="Arial"/>
        </w:rPr>
        <w:lastRenderedPageBreak/>
        <w:t xml:space="preserve">De lo </w:t>
      </w:r>
      <w:r w:rsidR="00977532" w:rsidRPr="00CF6C34">
        <w:rPr>
          <w:rFonts w:ascii="Palatino Linotype" w:hAnsi="Palatino Linotype" w:cs="Arial"/>
        </w:rPr>
        <w:t>expuesto</w:t>
      </w:r>
      <w:r w:rsidRPr="00CF6C34">
        <w:rPr>
          <w:rFonts w:ascii="Palatino Linotype" w:hAnsi="Palatino Linotype" w:cs="Arial"/>
        </w:rPr>
        <w:t xml:space="preserve">, podemos observar que </w:t>
      </w:r>
      <w:r w:rsidRPr="00CF6C34">
        <w:rPr>
          <w:rFonts w:ascii="Palatino Linotype" w:hAnsi="Palatino Linotype" w:cs="Arial"/>
          <w:b/>
        </w:rPr>
        <w:t>EL SUJETO OBLIGADO</w:t>
      </w:r>
      <w:r w:rsidRPr="00CF6C34">
        <w:rPr>
          <w:rFonts w:ascii="Palatino Linotype" w:hAnsi="Palatino Linotype" w:cs="Arial"/>
        </w:rPr>
        <w:t xml:space="preserve"> remitió información de mérito de </w:t>
      </w:r>
      <w:r w:rsidR="00661EEE" w:rsidRPr="00CF6C34">
        <w:rPr>
          <w:rFonts w:ascii="Palatino Linotype" w:hAnsi="Palatino Linotype" w:cs="Arial"/>
        </w:rPr>
        <w:t xml:space="preserve">2016, 2017 y de enero a septiembre </w:t>
      </w:r>
      <w:r w:rsidR="002A3D11" w:rsidRPr="00CF6C34">
        <w:rPr>
          <w:rFonts w:ascii="Palatino Linotype" w:hAnsi="Palatino Linotype" w:cs="Arial"/>
        </w:rPr>
        <w:t>de 2018</w:t>
      </w:r>
      <w:r w:rsidRPr="00CF6C34">
        <w:rPr>
          <w:rFonts w:ascii="Palatino Linotype" w:hAnsi="Palatino Linotype" w:cs="Arial"/>
        </w:rPr>
        <w:t xml:space="preserve">; </w:t>
      </w:r>
      <w:r w:rsidRPr="00CF6C34">
        <w:rPr>
          <w:rFonts w:ascii="Palatino Linotype" w:eastAsia="Arial Unicode MS" w:hAnsi="Palatino Linotype" w:cs="Arial"/>
        </w:rPr>
        <w:t>que a su decir</w:t>
      </w:r>
      <w:r w:rsidR="00115AE8" w:rsidRPr="00CF6C34">
        <w:rPr>
          <w:rFonts w:ascii="Palatino Linotype" w:eastAsia="Arial Unicode MS" w:hAnsi="Palatino Linotype" w:cs="Arial"/>
        </w:rPr>
        <w:t>,</w:t>
      </w:r>
      <w:r w:rsidRPr="00CF6C34">
        <w:rPr>
          <w:rFonts w:ascii="Palatino Linotype" w:eastAsia="Arial Unicode MS" w:hAnsi="Palatino Linotype" w:cs="Arial"/>
        </w:rPr>
        <w:t xml:space="preserve"> contienen </w:t>
      </w:r>
      <w:r w:rsidR="00661EEE" w:rsidRPr="00CF6C34">
        <w:rPr>
          <w:rFonts w:ascii="Palatino Linotype" w:eastAsia="Arial Unicode MS" w:hAnsi="Palatino Linotype" w:cs="Arial"/>
        </w:rPr>
        <w:t>una versión superior a la entregada en respuesta</w:t>
      </w:r>
      <w:r w:rsidR="00610E0D" w:rsidRPr="00CF6C34">
        <w:rPr>
          <w:rFonts w:ascii="Palatino Linotype" w:eastAsia="Arial Unicode MS" w:hAnsi="Palatino Linotype" w:cs="Arial"/>
        </w:rPr>
        <w:t>; asimismo, es importante señalar que la particular lo requiere en formato Excel, y de los documentos anexó se advierte que los remitió en el formato requerido, cumpliendo con la modalidad y formato elegido</w:t>
      </w:r>
      <w:r w:rsidR="00115AE8" w:rsidRPr="00CF6C34">
        <w:rPr>
          <w:rFonts w:ascii="Palatino Linotype" w:eastAsia="Arial Unicode MS" w:hAnsi="Palatino Linotype" w:cs="Arial"/>
        </w:rPr>
        <w:t>, a lo que este Órgano Garante no puede dudar de la veracidad como ya se asentó en párrafos que anteceden</w:t>
      </w:r>
      <w:r w:rsidR="00B21653" w:rsidRPr="00CF6C34">
        <w:rPr>
          <w:rFonts w:ascii="Palatino Linotype" w:eastAsia="Arial Unicode MS" w:hAnsi="Palatino Linotype" w:cs="Arial"/>
        </w:rPr>
        <w:t>;</w:t>
      </w:r>
      <w:r w:rsidR="00661EEE" w:rsidRPr="00CF6C34">
        <w:rPr>
          <w:rFonts w:ascii="Palatino Linotype" w:eastAsia="Arial Unicode MS" w:hAnsi="Palatino Linotype" w:cs="Arial"/>
        </w:rPr>
        <w:t xml:space="preserve"> por lo que</w:t>
      </w:r>
      <w:r w:rsidR="00B21653" w:rsidRPr="00CF6C34">
        <w:rPr>
          <w:rFonts w:ascii="Palatino Linotype" w:eastAsia="Arial Unicode MS" w:hAnsi="Palatino Linotype" w:cs="Arial"/>
        </w:rPr>
        <w:t>,</w:t>
      </w:r>
      <w:r w:rsidR="00661EEE" w:rsidRPr="00CF6C34">
        <w:rPr>
          <w:rFonts w:ascii="Palatino Linotype" w:eastAsia="Arial Unicode MS" w:hAnsi="Palatino Linotype" w:cs="Arial"/>
        </w:rPr>
        <w:t xml:space="preserve"> se tiene por colmado el derecho consagrado en la Constitución Política de los Estados Unidos </w:t>
      </w:r>
      <w:r w:rsidR="002F10C0" w:rsidRPr="00CF6C34">
        <w:rPr>
          <w:rFonts w:ascii="Palatino Linotype" w:eastAsia="Arial Unicode MS" w:hAnsi="Palatino Linotype" w:cs="Arial"/>
        </w:rPr>
        <w:t>Mexicanos, la Constitución Política del Estado Libre y Soberano de México y la Ley de la materia</w:t>
      </w:r>
      <w:r w:rsidR="002F10C0" w:rsidRPr="00CF6C34">
        <w:rPr>
          <w:rFonts w:ascii="Palatino Linotype" w:hAnsi="Palatino Linotype"/>
          <w:color w:val="222222"/>
        </w:rPr>
        <w:t>.</w:t>
      </w:r>
    </w:p>
    <w:p w:rsidR="002F10C0" w:rsidRPr="00CF6C34" w:rsidRDefault="002F10C0" w:rsidP="002F10C0">
      <w:pPr>
        <w:shd w:val="clear" w:color="auto" w:fill="FFFFFF"/>
        <w:spacing w:line="360" w:lineRule="auto"/>
        <w:jc w:val="both"/>
        <w:rPr>
          <w:rFonts w:ascii="Palatino Linotype" w:hAnsi="Palatino Linotype"/>
          <w:color w:val="222222"/>
        </w:rPr>
      </w:pPr>
    </w:p>
    <w:p w:rsidR="00B21653" w:rsidRPr="00CF6C34" w:rsidRDefault="00A428BF" w:rsidP="002F10C0">
      <w:pPr>
        <w:shd w:val="clear" w:color="auto" w:fill="FFFFFF"/>
        <w:spacing w:line="360" w:lineRule="auto"/>
        <w:jc w:val="both"/>
        <w:rPr>
          <w:rFonts w:ascii="Palatino Linotype" w:hAnsi="Palatino Linotype"/>
        </w:rPr>
      </w:pPr>
      <w:r w:rsidRPr="00CF6C34">
        <w:rPr>
          <w:rFonts w:ascii="Palatino Linotype" w:hAnsi="Palatino Linotype"/>
          <w:color w:val="222222"/>
        </w:rPr>
        <w:t xml:space="preserve">En relación a la solicitud de acceso a la información pública por el que </w:t>
      </w:r>
      <w:r w:rsidRPr="00CF6C34">
        <w:rPr>
          <w:rFonts w:ascii="Palatino Linotype" w:hAnsi="Palatino Linotype"/>
          <w:b/>
          <w:color w:val="222222"/>
        </w:rPr>
        <w:t>LA RECURRENTE</w:t>
      </w:r>
      <w:r w:rsidRPr="00CF6C34">
        <w:rPr>
          <w:rFonts w:ascii="Palatino Linotype" w:hAnsi="Palatino Linotype"/>
          <w:color w:val="222222"/>
        </w:rPr>
        <w:t xml:space="preserve"> requirió al </w:t>
      </w:r>
      <w:r w:rsidRPr="00CF6C34">
        <w:rPr>
          <w:rFonts w:ascii="Palatino Linotype" w:hAnsi="Palatino Linotype"/>
          <w:b/>
          <w:color w:val="222222"/>
        </w:rPr>
        <w:t>SUJETO OBLIGADO</w:t>
      </w:r>
      <w:r w:rsidRPr="00CF6C34">
        <w:rPr>
          <w:rFonts w:ascii="Palatino Linotype" w:hAnsi="Palatino Linotype"/>
          <w:color w:val="222222"/>
        </w:rPr>
        <w:t xml:space="preserve"> el </w:t>
      </w:r>
      <w:r w:rsidRPr="00CF6C34">
        <w:rPr>
          <w:rFonts w:ascii="Palatino Linotype" w:hAnsi="Palatino Linotype"/>
        </w:rPr>
        <w:t>listado del total de los programas sociales con que cuenta el Sistema Municipal para el Desarrollo Integral de la Familia del Municipio de Toluca, nombre, número de beneficiados con cada programa y presupuesto que se tiene asignado a cada uno de ellos, y en el que mediante respuesta la autoridad señ</w:t>
      </w:r>
      <w:r w:rsidR="00B21653" w:rsidRPr="00CF6C34">
        <w:rPr>
          <w:rFonts w:ascii="Palatino Linotype" w:hAnsi="Palatino Linotype"/>
        </w:rPr>
        <w:t>aló que le anexó la información;</w:t>
      </w:r>
      <w:r w:rsidRPr="00CF6C34">
        <w:rPr>
          <w:rFonts w:ascii="Palatino Linotype" w:hAnsi="Palatino Linotype"/>
        </w:rPr>
        <w:t xml:space="preserve"> sin embargo, al revisar la </w:t>
      </w:r>
      <w:r w:rsidR="00B21653" w:rsidRPr="00CF6C34">
        <w:rPr>
          <w:rFonts w:ascii="Palatino Linotype" w:hAnsi="Palatino Linotype"/>
        </w:rPr>
        <w:t>remitido</w:t>
      </w:r>
      <w:r w:rsidRPr="00CF6C34">
        <w:rPr>
          <w:rFonts w:ascii="Palatino Linotype" w:hAnsi="Palatino Linotype"/>
        </w:rPr>
        <w:t xml:space="preserve"> se detec</w:t>
      </w:r>
      <w:r w:rsidR="00B21653" w:rsidRPr="00CF6C34">
        <w:rPr>
          <w:rFonts w:ascii="Palatino Linotype" w:hAnsi="Palatino Linotype"/>
        </w:rPr>
        <w:t>tó que no se adjuntó a la misma;</w:t>
      </w:r>
      <w:r w:rsidRPr="00CF6C34">
        <w:rPr>
          <w:rFonts w:ascii="Palatino Linotype" w:hAnsi="Palatino Linotype"/>
        </w:rPr>
        <w:t xml:space="preserve"> por lo que</w:t>
      </w:r>
      <w:r w:rsidR="00B21653" w:rsidRPr="00CF6C34">
        <w:rPr>
          <w:rFonts w:ascii="Palatino Linotype" w:hAnsi="Palatino Linotype"/>
        </w:rPr>
        <w:t>,</w:t>
      </w:r>
      <w:r w:rsidRPr="00CF6C34">
        <w:rPr>
          <w:rFonts w:ascii="Palatino Linotype" w:hAnsi="Palatino Linotype"/>
        </w:rPr>
        <w:t xml:space="preserve"> se debe ordenar al </w:t>
      </w:r>
      <w:r w:rsidRPr="00CF6C34">
        <w:rPr>
          <w:rFonts w:ascii="Palatino Linotype" w:hAnsi="Palatino Linotype"/>
          <w:b/>
        </w:rPr>
        <w:t>SUJETO OBLIGADO</w:t>
      </w:r>
      <w:r w:rsidRPr="00CF6C34">
        <w:rPr>
          <w:rFonts w:ascii="Palatino Linotype" w:hAnsi="Palatino Linotype"/>
        </w:rPr>
        <w:t xml:space="preserve"> entregue la información requerida; ello en virtud de que de acuerdo a su respuesta aceptó tener la misma y mediante Informe Justificado no presentó elementos de prueba en su defensa</w:t>
      </w:r>
      <w:r w:rsidR="00B21653" w:rsidRPr="00CF6C34">
        <w:rPr>
          <w:rFonts w:ascii="Palatino Linotype" w:hAnsi="Palatino Linotype"/>
        </w:rPr>
        <w:t>, como se muestra a continuación:</w:t>
      </w:r>
    </w:p>
    <w:p w:rsidR="00A428BF" w:rsidRPr="00CF6C34" w:rsidRDefault="009F0556" w:rsidP="002F10C0">
      <w:pPr>
        <w:shd w:val="clear" w:color="auto" w:fill="FFFFFF"/>
        <w:spacing w:line="360" w:lineRule="auto"/>
        <w:jc w:val="both"/>
        <w:rPr>
          <w:rFonts w:ascii="Palatino Linotype" w:hAnsi="Palatino Linotype"/>
        </w:rPr>
      </w:pPr>
      <w:r w:rsidRPr="00CF6C34">
        <w:rPr>
          <w:noProof/>
          <w:lang w:val="es-MX" w:eastAsia="es-MX"/>
        </w:rPr>
        <mc:AlternateContent>
          <mc:Choice Requires="wps">
            <w:drawing>
              <wp:anchor distT="0" distB="0" distL="114300" distR="114300" simplePos="0" relativeHeight="251819008" behindDoc="0" locked="0" layoutInCell="1" allowOverlap="1">
                <wp:simplePos x="0" y="0"/>
                <wp:positionH relativeFrom="column">
                  <wp:posOffset>65834</wp:posOffset>
                </wp:positionH>
                <wp:positionV relativeFrom="paragraph">
                  <wp:posOffset>631487</wp:posOffset>
                </wp:positionV>
                <wp:extent cx="5700156" cy="486888"/>
                <wp:effectExtent l="57150" t="38100" r="72390" b="104140"/>
                <wp:wrapNone/>
                <wp:docPr id="6" name="Rectángulo 6"/>
                <wp:cNvGraphicFramePr/>
                <a:graphic xmlns:a="http://schemas.openxmlformats.org/drawingml/2006/main">
                  <a:graphicData uri="http://schemas.microsoft.com/office/word/2010/wordprocessingShape">
                    <wps:wsp>
                      <wps:cNvSpPr/>
                      <wps:spPr>
                        <a:xfrm>
                          <a:off x="0" y="0"/>
                          <a:ext cx="5700156" cy="486888"/>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9CD505" id="Rectángulo 6" o:spid="_x0000_s1026" style="position:absolute;margin-left:5.2pt;margin-top:49.7pt;width:448.85pt;height:38.3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" filled="f" strokecolor="red" strokeweight="2.25pt">
                <v:shadow on="t" color="black" opacity="22937f" origin=",.5" offset="0,.63889mm"/>
              </v:rect>
            </w:pict>
          </mc:Fallback>
        </mc:AlternateContent>
      </w:r>
      <w:r w:rsidR="00B21653" w:rsidRPr="00CF6C34">
        <w:rPr>
          <w:noProof/>
          <w:lang w:val="es-MX" w:eastAsia="es-MX"/>
        </w:rPr>
        <w:drawing>
          <wp:inline distT="0" distB="0" distL="0" distR="0" wp14:anchorId="2364F861" wp14:editId="722451F1">
            <wp:extent cx="5791835" cy="11271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91835" cy="1127125"/>
                    </a:xfrm>
                    <a:prstGeom prst="rect">
                      <a:avLst/>
                    </a:prstGeom>
                  </pic:spPr>
                </pic:pic>
              </a:graphicData>
            </a:graphic>
          </wp:inline>
        </w:drawing>
      </w:r>
    </w:p>
    <w:p w:rsidR="009F0556" w:rsidRPr="00CF6C34" w:rsidRDefault="009F0556" w:rsidP="002F10C0">
      <w:pPr>
        <w:shd w:val="clear" w:color="auto" w:fill="FFFFFF"/>
        <w:spacing w:line="360" w:lineRule="auto"/>
        <w:jc w:val="both"/>
        <w:rPr>
          <w:rFonts w:ascii="Palatino Linotype" w:hAnsi="Palatino Linotype" w:cs="Arial"/>
          <w:lang w:eastAsia="es-MX"/>
        </w:rPr>
      </w:pPr>
      <w:r w:rsidRPr="00CF6C34">
        <w:rPr>
          <w:rFonts w:ascii="Palatino Linotype" w:hAnsi="Palatino Linotype" w:cs="Arial"/>
          <w:lang w:eastAsia="es-MX"/>
        </w:rPr>
        <w:lastRenderedPageBreak/>
        <w:t xml:space="preserve">Es importante precisar que </w:t>
      </w:r>
      <w:r w:rsidRPr="00CF6C34">
        <w:rPr>
          <w:rFonts w:ascii="Palatino Linotype" w:hAnsi="Palatino Linotype" w:cs="Arial"/>
          <w:b/>
          <w:lang w:eastAsia="es-MX"/>
        </w:rPr>
        <w:t>EL SUJETO OBLIGADO</w:t>
      </w:r>
      <w:r w:rsidRPr="00CF6C34">
        <w:rPr>
          <w:rFonts w:ascii="Palatino Linotype" w:hAnsi="Palatino Linotype" w:cs="Arial"/>
          <w:lang w:eastAsia="es-MX"/>
        </w:rPr>
        <w:t xml:space="preserve"> de ser procedente y al momento de dar cumplimiento al presente recurso de revisión</w:t>
      </w:r>
      <w:r w:rsidR="00DB4AF2" w:rsidRPr="00CF6C34">
        <w:rPr>
          <w:rFonts w:ascii="Palatino Linotype" w:hAnsi="Palatino Linotype" w:cs="Arial"/>
          <w:lang w:eastAsia="es-MX"/>
        </w:rPr>
        <w:t>,</w:t>
      </w:r>
      <w:r w:rsidRPr="00CF6C34">
        <w:rPr>
          <w:rFonts w:ascii="Palatino Linotype" w:hAnsi="Palatino Linotype" w:cs="Arial"/>
          <w:lang w:eastAsia="es-MX"/>
        </w:rPr>
        <w:t xml:space="preserve"> deberá salvaguardar</w:t>
      </w:r>
      <w:r w:rsidR="00DB4AF2" w:rsidRPr="00CF6C34">
        <w:rPr>
          <w:rFonts w:ascii="Palatino Linotype" w:hAnsi="Palatino Linotype" w:cs="Arial"/>
          <w:lang w:eastAsia="es-MX"/>
        </w:rPr>
        <w:t>;</w:t>
      </w:r>
      <w:r w:rsidRPr="00CF6C34">
        <w:rPr>
          <w:rFonts w:ascii="Palatino Linotype" w:hAnsi="Palatino Linotype" w:cs="Arial"/>
          <w:lang w:eastAsia="es-MX"/>
        </w:rPr>
        <w:t xml:space="preserve"> de ser </w:t>
      </w:r>
      <w:r w:rsidR="00DB4AF2" w:rsidRPr="00CF6C34">
        <w:rPr>
          <w:rFonts w:ascii="Palatino Linotype" w:hAnsi="Palatino Linotype" w:cs="Arial"/>
          <w:lang w:eastAsia="es-MX"/>
        </w:rPr>
        <w:t>el caso,</w:t>
      </w:r>
      <w:r w:rsidRPr="00CF6C34">
        <w:rPr>
          <w:rFonts w:ascii="Palatino Linotype" w:hAnsi="Palatino Linotype" w:cs="Arial"/>
          <w:lang w:eastAsia="es-MX"/>
        </w:rPr>
        <w:t xml:space="preserve"> información referente a los grupos vulnerables que se encuentren inmersas en los programas de referencia, esto es, deberá cuidar y proteger nombres de menores de edad, adultos mayores o cualquier dato que </w:t>
      </w:r>
      <w:r w:rsidR="00FC011C" w:rsidRPr="00CF6C34">
        <w:rPr>
          <w:rFonts w:ascii="Palatino Linotype" w:hAnsi="Palatino Linotype" w:cs="Arial"/>
          <w:lang w:eastAsia="es-MX"/>
        </w:rPr>
        <w:t>conlleve a actos de</w:t>
      </w:r>
      <w:r w:rsidRPr="00CF6C34">
        <w:rPr>
          <w:rFonts w:ascii="Palatino Linotype" w:hAnsi="Palatino Linotype" w:cs="Arial"/>
          <w:lang w:eastAsia="es-MX"/>
        </w:rPr>
        <w:t xml:space="preserve"> discriminación, por lo que deberá atender </w:t>
      </w:r>
      <w:r w:rsidR="00FC011C" w:rsidRPr="00CF6C34">
        <w:rPr>
          <w:rFonts w:ascii="Palatino Linotype" w:hAnsi="Palatino Linotype" w:cs="Arial"/>
          <w:lang w:eastAsia="es-MX"/>
        </w:rPr>
        <w:t xml:space="preserve">lo señalados </w:t>
      </w:r>
      <w:r w:rsidRPr="00CF6C34">
        <w:rPr>
          <w:rFonts w:ascii="Palatino Linotype" w:hAnsi="Palatino Linotype" w:cs="Arial"/>
          <w:lang w:eastAsia="es-MX"/>
        </w:rPr>
        <w:t>por la normatividad citada y elaborar la versión pública de dichos documentos, siguiendo el procedimiento establecido para tal efecto, mismo que ya ha quedado asentado en párrafos que anteceden.</w:t>
      </w:r>
    </w:p>
    <w:p w:rsidR="00DB4AF2" w:rsidRPr="00CF6C34" w:rsidRDefault="00DB4AF2" w:rsidP="002F10C0">
      <w:pPr>
        <w:shd w:val="clear" w:color="auto" w:fill="FFFFFF"/>
        <w:spacing w:line="360" w:lineRule="auto"/>
        <w:jc w:val="both"/>
        <w:rPr>
          <w:rFonts w:ascii="Palatino Linotype" w:hAnsi="Palatino Linotype" w:cs="Arial"/>
          <w:lang w:eastAsia="es-MX"/>
        </w:rPr>
      </w:pPr>
    </w:p>
    <w:p w:rsidR="00DB4AF2" w:rsidRPr="00CF6C34" w:rsidRDefault="00DB4AF2" w:rsidP="002F10C0">
      <w:pPr>
        <w:shd w:val="clear" w:color="auto" w:fill="FFFFFF"/>
        <w:spacing w:line="360" w:lineRule="auto"/>
        <w:jc w:val="both"/>
        <w:rPr>
          <w:rFonts w:ascii="Palatino Linotype" w:hAnsi="Palatino Linotype" w:cs="Arial"/>
          <w:lang w:eastAsia="es-MX"/>
        </w:rPr>
      </w:pPr>
      <w:r w:rsidRPr="00CF6C34">
        <w:rPr>
          <w:rFonts w:ascii="Palatino Linotype" w:hAnsi="Palatino Linotype" w:cs="Arial"/>
          <w:lang w:eastAsia="es-MX"/>
        </w:rPr>
        <w:t>Asimismo, se precisa que al no haber señalado temporalidad de la información deberá entregar la de un año anterior a la solicitud de acceso a la información pública esto es del 31 de 2017 al 31 de octubre de 2018, de conformidad con el criterio 9/2013 emitido por el entonces Instituto Federal de Acceso a la Información Pública y Protección de Datos Personales que dispone:</w:t>
      </w:r>
    </w:p>
    <w:p w:rsidR="00DB4AF2" w:rsidRPr="00CF6C34" w:rsidRDefault="00DB4AF2" w:rsidP="002F10C0">
      <w:pPr>
        <w:shd w:val="clear" w:color="auto" w:fill="FFFFFF"/>
        <w:spacing w:line="360" w:lineRule="auto"/>
        <w:jc w:val="both"/>
        <w:rPr>
          <w:rFonts w:ascii="Palatino Linotype" w:hAnsi="Palatino Linotype" w:cs="Arial"/>
          <w:sz w:val="12"/>
          <w:szCs w:val="12"/>
          <w:lang w:eastAsia="es-MX"/>
        </w:rPr>
      </w:pPr>
    </w:p>
    <w:p w:rsidR="009F0556" w:rsidRPr="00CF6C34" w:rsidRDefault="00DB4AF2" w:rsidP="00DB4AF2">
      <w:pPr>
        <w:shd w:val="clear" w:color="auto" w:fill="FFFFFF"/>
        <w:spacing w:line="276" w:lineRule="auto"/>
        <w:ind w:left="851" w:right="902"/>
        <w:jc w:val="both"/>
        <w:rPr>
          <w:rFonts w:ascii="Palatino Linotype" w:hAnsi="Palatino Linotype" w:cs="Arial"/>
          <w:i/>
          <w:sz w:val="22"/>
          <w:szCs w:val="22"/>
          <w:lang w:eastAsia="es-MX"/>
        </w:rPr>
      </w:pPr>
      <w:r w:rsidRPr="00CF6C34">
        <w:rPr>
          <w:rFonts w:ascii="Palatino Linotype" w:hAnsi="Palatino Linotype" w:cs="Arial"/>
          <w:i/>
          <w:sz w:val="22"/>
          <w:szCs w:val="22"/>
          <w:lang w:eastAsia="es-MX"/>
        </w:rPr>
        <w:t>“Periodo de búsqueda de la información, cuando no se precisa en la solicitud de información.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DB4AF2" w:rsidRPr="00CF6C34" w:rsidRDefault="00DB4AF2" w:rsidP="00DB4AF2">
      <w:pPr>
        <w:shd w:val="clear" w:color="auto" w:fill="FFFFFF"/>
        <w:spacing w:line="276" w:lineRule="auto"/>
        <w:ind w:left="851" w:right="902"/>
        <w:jc w:val="both"/>
        <w:rPr>
          <w:rFonts w:ascii="Palatino Linotype" w:hAnsi="Palatino Linotype" w:cs="Arial"/>
          <w:i/>
          <w:sz w:val="22"/>
          <w:szCs w:val="22"/>
          <w:lang w:eastAsia="es-MX"/>
        </w:rPr>
      </w:pPr>
      <w:r w:rsidRPr="00CF6C34">
        <w:rPr>
          <w:rFonts w:ascii="Palatino Linotype" w:hAnsi="Palatino Linotype" w:cs="Arial"/>
          <w:i/>
          <w:sz w:val="22"/>
          <w:szCs w:val="22"/>
          <w:lang w:eastAsia="es-MX"/>
        </w:rPr>
        <w:t>Resoluciones</w:t>
      </w:r>
    </w:p>
    <w:p w:rsidR="00DB4AF2" w:rsidRPr="00CF6C34" w:rsidRDefault="00DB4AF2" w:rsidP="00DB4AF2">
      <w:pPr>
        <w:shd w:val="clear" w:color="auto" w:fill="FFFFFF"/>
        <w:spacing w:line="276" w:lineRule="auto"/>
        <w:ind w:left="851" w:right="902"/>
        <w:jc w:val="both"/>
        <w:rPr>
          <w:rFonts w:ascii="Palatino Linotype" w:hAnsi="Palatino Linotype" w:cs="Arial"/>
          <w:i/>
          <w:sz w:val="22"/>
          <w:szCs w:val="22"/>
          <w:lang w:eastAsia="es-MX"/>
        </w:rPr>
      </w:pPr>
      <w:r w:rsidRPr="00CF6C34">
        <w:rPr>
          <w:rFonts w:ascii="Palatino Linotype" w:hAnsi="Palatino Linotype" w:cs="Arial"/>
          <w:i/>
          <w:sz w:val="22"/>
          <w:szCs w:val="22"/>
          <w:lang w:eastAsia="es-MX"/>
        </w:rPr>
        <w:t>RDA  1683/12.  Interpuesto  en  contra  del  Servicio  de  Administración  Tributaria.</w:t>
      </w:r>
    </w:p>
    <w:p w:rsidR="00DB4AF2" w:rsidRPr="00CF6C34" w:rsidRDefault="00DB4AF2" w:rsidP="00DB4AF2">
      <w:pPr>
        <w:shd w:val="clear" w:color="auto" w:fill="FFFFFF"/>
        <w:spacing w:line="276" w:lineRule="auto"/>
        <w:ind w:left="851" w:right="902"/>
        <w:jc w:val="both"/>
        <w:rPr>
          <w:rFonts w:ascii="Palatino Linotype" w:hAnsi="Palatino Linotype" w:cs="Arial"/>
          <w:i/>
          <w:sz w:val="22"/>
          <w:szCs w:val="22"/>
          <w:lang w:eastAsia="es-MX"/>
        </w:rPr>
      </w:pPr>
      <w:r w:rsidRPr="00CF6C34">
        <w:rPr>
          <w:rFonts w:ascii="Palatino Linotype" w:hAnsi="Palatino Linotype" w:cs="Arial"/>
          <w:i/>
          <w:sz w:val="22"/>
          <w:szCs w:val="22"/>
          <w:lang w:eastAsia="es-MX"/>
        </w:rPr>
        <w:t xml:space="preserve">Comisionado Ponente Ángel Trinidad Zaldívar. </w:t>
      </w:r>
      <w:r w:rsidRPr="00CF6C34">
        <w:rPr>
          <w:rFonts w:ascii="Palatino Linotype" w:hAnsi="Palatino Linotype" w:cs="Arial"/>
          <w:i/>
          <w:sz w:val="22"/>
          <w:szCs w:val="22"/>
          <w:lang w:eastAsia="es-MX"/>
        </w:rPr>
        <w:t></w:t>
      </w:r>
    </w:p>
    <w:p w:rsidR="00DB4AF2" w:rsidRPr="00CF6C34" w:rsidRDefault="00DB4AF2" w:rsidP="00DB4AF2">
      <w:pPr>
        <w:shd w:val="clear" w:color="auto" w:fill="FFFFFF"/>
        <w:spacing w:line="276" w:lineRule="auto"/>
        <w:ind w:left="851" w:right="902"/>
        <w:jc w:val="both"/>
        <w:rPr>
          <w:rFonts w:ascii="Palatino Linotype" w:hAnsi="Palatino Linotype" w:cs="Arial"/>
          <w:i/>
          <w:sz w:val="22"/>
          <w:szCs w:val="22"/>
          <w:lang w:eastAsia="es-MX"/>
        </w:rPr>
      </w:pPr>
      <w:r w:rsidRPr="00CF6C34">
        <w:rPr>
          <w:rFonts w:ascii="Palatino Linotype" w:hAnsi="Palatino Linotype" w:cs="Arial"/>
          <w:i/>
          <w:sz w:val="22"/>
          <w:szCs w:val="22"/>
          <w:lang w:eastAsia="es-MX"/>
        </w:rPr>
        <w:lastRenderedPageBreak/>
        <w:t>RDA 1518/12. Interpuesto en contra de la Secretaría de Salud. Comisionado Ponente</w:t>
      </w:r>
    </w:p>
    <w:p w:rsidR="00DB4AF2" w:rsidRPr="00CF6C34" w:rsidRDefault="00DB4AF2" w:rsidP="00DB4AF2">
      <w:pPr>
        <w:shd w:val="clear" w:color="auto" w:fill="FFFFFF"/>
        <w:spacing w:line="276" w:lineRule="auto"/>
        <w:ind w:left="851" w:right="902"/>
        <w:jc w:val="both"/>
        <w:rPr>
          <w:rFonts w:ascii="Palatino Linotype" w:hAnsi="Palatino Linotype" w:cs="Arial"/>
          <w:i/>
          <w:sz w:val="22"/>
          <w:szCs w:val="22"/>
          <w:lang w:eastAsia="es-MX"/>
        </w:rPr>
      </w:pPr>
      <w:r w:rsidRPr="00CF6C34">
        <w:rPr>
          <w:rFonts w:ascii="Palatino Linotype" w:hAnsi="Palatino Linotype" w:cs="Arial"/>
          <w:i/>
          <w:sz w:val="22"/>
          <w:szCs w:val="22"/>
          <w:lang w:eastAsia="es-MX"/>
        </w:rPr>
        <w:t xml:space="preserve">Ángel Trinidad Zaldívar. </w:t>
      </w:r>
      <w:r w:rsidRPr="00CF6C34">
        <w:rPr>
          <w:rFonts w:ascii="Palatino Linotype" w:hAnsi="Palatino Linotype" w:cs="Arial"/>
          <w:i/>
          <w:sz w:val="22"/>
          <w:szCs w:val="22"/>
          <w:lang w:eastAsia="es-MX"/>
        </w:rPr>
        <w:t></w:t>
      </w:r>
    </w:p>
    <w:p w:rsidR="00DB4AF2" w:rsidRPr="00CF6C34" w:rsidRDefault="00DB4AF2" w:rsidP="00DB4AF2">
      <w:pPr>
        <w:shd w:val="clear" w:color="auto" w:fill="FFFFFF"/>
        <w:spacing w:line="276" w:lineRule="auto"/>
        <w:ind w:left="851" w:right="902"/>
        <w:jc w:val="both"/>
        <w:rPr>
          <w:rFonts w:ascii="Palatino Linotype" w:hAnsi="Palatino Linotype" w:cs="Arial"/>
          <w:i/>
          <w:sz w:val="22"/>
          <w:szCs w:val="22"/>
          <w:lang w:eastAsia="es-MX"/>
        </w:rPr>
      </w:pPr>
      <w:r w:rsidRPr="00CF6C34">
        <w:rPr>
          <w:rFonts w:ascii="Palatino Linotype" w:hAnsi="Palatino Linotype" w:cs="Arial"/>
          <w:i/>
          <w:sz w:val="22"/>
          <w:szCs w:val="22"/>
          <w:lang w:eastAsia="es-MX"/>
        </w:rPr>
        <w:t>RDA  1439/12.  Interpuesto  en  contra  de  la  Secretaría  de  Educación  Pública.</w:t>
      </w:r>
    </w:p>
    <w:p w:rsidR="00DB4AF2" w:rsidRPr="00CF6C34" w:rsidRDefault="00DB4AF2" w:rsidP="00DB4AF2">
      <w:pPr>
        <w:shd w:val="clear" w:color="auto" w:fill="FFFFFF"/>
        <w:spacing w:line="276" w:lineRule="auto"/>
        <w:ind w:left="851" w:right="902"/>
        <w:jc w:val="both"/>
        <w:rPr>
          <w:rFonts w:ascii="Palatino Linotype" w:hAnsi="Palatino Linotype" w:cs="Arial"/>
          <w:i/>
          <w:sz w:val="22"/>
          <w:szCs w:val="22"/>
          <w:lang w:eastAsia="es-MX"/>
        </w:rPr>
      </w:pPr>
      <w:r w:rsidRPr="00CF6C34">
        <w:rPr>
          <w:rFonts w:ascii="Palatino Linotype" w:hAnsi="Palatino Linotype" w:cs="Arial"/>
          <w:i/>
          <w:sz w:val="22"/>
          <w:szCs w:val="22"/>
          <w:lang w:eastAsia="es-MX"/>
        </w:rPr>
        <w:t xml:space="preserve">Comisionada Ponente Sigrid Arzt Colunga. </w:t>
      </w:r>
      <w:r w:rsidRPr="00CF6C34">
        <w:rPr>
          <w:rFonts w:ascii="Palatino Linotype" w:hAnsi="Palatino Linotype" w:cs="Arial"/>
          <w:i/>
          <w:sz w:val="22"/>
          <w:szCs w:val="22"/>
          <w:lang w:eastAsia="es-MX"/>
        </w:rPr>
        <w:t></w:t>
      </w:r>
    </w:p>
    <w:p w:rsidR="00DB4AF2" w:rsidRPr="00CF6C34" w:rsidRDefault="00DB4AF2" w:rsidP="00DB4AF2">
      <w:pPr>
        <w:shd w:val="clear" w:color="auto" w:fill="FFFFFF"/>
        <w:spacing w:line="276" w:lineRule="auto"/>
        <w:ind w:left="851" w:right="902"/>
        <w:jc w:val="both"/>
        <w:rPr>
          <w:rFonts w:ascii="Palatino Linotype" w:hAnsi="Palatino Linotype" w:cs="Arial"/>
          <w:i/>
          <w:sz w:val="22"/>
          <w:szCs w:val="22"/>
          <w:lang w:eastAsia="es-MX"/>
        </w:rPr>
      </w:pPr>
      <w:r w:rsidRPr="00CF6C34">
        <w:rPr>
          <w:rFonts w:ascii="Palatino Linotype" w:hAnsi="Palatino Linotype" w:cs="Arial"/>
          <w:i/>
          <w:sz w:val="22"/>
          <w:szCs w:val="22"/>
          <w:lang w:eastAsia="es-MX"/>
        </w:rPr>
        <w:t>RDA  1308/12.  Interpuesto  en  contra  de  la  Secretaría  de  la  Defensa  Nacional.</w:t>
      </w:r>
    </w:p>
    <w:p w:rsidR="00DB4AF2" w:rsidRPr="00CF6C34" w:rsidRDefault="00DB4AF2" w:rsidP="00DB4AF2">
      <w:pPr>
        <w:shd w:val="clear" w:color="auto" w:fill="FFFFFF"/>
        <w:spacing w:line="276" w:lineRule="auto"/>
        <w:ind w:left="851" w:right="902"/>
        <w:jc w:val="both"/>
        <w:rPr>
          <w:rFonts w:ascii="Palatino Linotype" w:hAnsi="Palatino Linotype" w:cs="Arial"/>
          <w:i/>
          <w:sz w:val="22"/>
          <w:szCs w:val="22"/>
          <w:lang w:eastAsia="es-MX"/>
        </w:rPr>
      </w:pPr>
      <w:r w:rsidRPr="00CF6C34">
        <w:rPr>
          <w:rFonts w:ascii="Palatino Linotype" w:hAnsi="Palatino Linotype" w:cs="Arial"/>
          <w:i/>
          <w:sz w:val="22"/>
          <w:szCs w:val="22"/>
          <w:lang w:eastAsia="es-MX"/>
        </w:rPr>
        <w:t>Comisionado Ponente Ángel Trinidad Zaldívar. “</w:t>
      </w:r>
    </w:p>
    <w:p w:rsidR="00DB4AF2" w:rsidRPr="00CF6C34" w:rsidRDefault="00DB4AF2" w:rsidP="00DB4AF2">
      <w:pPr>
        <w:shd w:val="clear" w:color="auto" w:fill="FFFFFF"/>
        <w:spacing w:line="276" w:lineRule="auto"/>
        <w:ind w:left="851" w:right="902"/>
        <w:jc w:val="both"/>
        <w:rPr>
          <w:rFonts w:ascii="Palatino Linotype" w:hAnsi="Palatino Linotype" w:cs="Arial"/>
          <w:i/>
          <w:sz w:val="22"/>
          <w:szCs w:val="22"/>
          <w:lang w:eastAsia="es-MX"/>
        </w:rPr>
      </w:pPr>
    </w:p>
    <w:p w:rsidR="002F10C0" w:rsidRPr="00CF6C34" w:rsidRDefault="006A72A8" w:rsidP="002F10C0">
      <w:pPr>
        <w:shd w:val="clear" w:color="auto" w:fill="FFFFFF"/>
        <w:spacing w:line="360" w:lineRule="auto"/>
        <w:jc w:val="both"/>
        <w:rPr>
          <w:rFonts w:ascii="Palatino Linotype" w:hAnsi="Palatino Linotype" w:cs="Arial"/>
          <w:lang w:eastAsia="es-MX"/>
        </w:rPr>
      </w:pPr>
      <w:r w:rsidRPr="00CF6C34">
        <w:rPr>
          <w:rFonts w:ascii="Palatino Linotype" w:hAnsi="Palatino Linotype" w:cs="Arial"/>
          <w:lang w:eastAsia="es-MX"/>
        </w:rPr>
        <w:t xml:space="preserve">Ahora bien, </w:t>
      </w:r>
      <w:r w:rsidRPr="00CF6C34">
        <w:rPr>
          <w:rFonts w:ascii="Palatino Linotype" w:hAnsi="Palatino Linotype" w:cs="Arial"/>
          <w:b/>
          <w:lang w:eastAsia="es-MX"/>
        </w:rPr>
        <w:t>LA RECURRENTE</w:t>
      </w:r>
      <w:r w:rsidRPr="00CF6C34">
        <w:rPr>
          <w:rFonts w:ascii="Palatino Linotype" w:hAnsi="Palatino Linotype" w:cs="Arial"/>
          <w:lang w:eastAsia="es-MX"/>
        </w:rPr>
        <w:t xml:space="preserve"> solicitó al </w:t>
      </w:r>
      <w:r w:rsidRPr="00CF6C34">
        <w:rPr>
          <w:rFonts w:ascii="Palatino Linotype" w:hAnsi="Palatino Linotype" w:cs="Arial"/>
          <w:b/>
          <w:lang w:eastAsia="es-MX"/>
        </w:rPr>
        <w:t>SUJETO OBLIGADO</w:t>
      </w:r>
      <w:r w:rsidRPr="00CF6C34">
        <w:rPr>
          <w:rFonts w:ascii="Palatino Linotype" w:hAnsi="Palatino Linotype" w:cs="Arial"/>
          <w:lang w:eastAsia="es-MX"/>
        </w:rPr>
        <w:t xml:space="preserve"> el presupuesto mensual por área autorizado y ejercido de los ejercicios 2016 y 2017 y de enero a septiembre de 2018 en formato Excel, a lo que en respuesta le señaló que le adjuntaba lo requerido, para lo cual y al verificar el archivo que contiene dicha información sólo se encontró el presupuesto asignado por área de 2018</w:t>
      </w:r>
      <w:r w:rsidR="00C45473" w:rsidRPr="00CF6C34">
        <w:rPr>
          <w:rFonts w:ascii="Palatino Linotype" w:hAnsi="Palatino Linotype" w:cs="Arial"/>
          <w:lang w:eastAsia="es-MX"/>
        </w:rPr>
        <w:t>, en el formato requerido por la particular</w:t>
      </w:r>
      <w:r w:rsidRPr="00CF6C34">
        <w:rPr>
          <w:rFonts w:ascii="Palatino Linotype" w:hAnsi="Palatino Linotype" w:cs="Arial"/>
          <w:lang w:eastAsia="es-MX"/>
        </w:rPr>
        <w:t>, como se desprende de la siguiente imagen:</w:t>
      </w:r>
    </w:p>
    <w:p w:rsidR="006A72A8" w:rsidRPr="00CF6C34" w:rsidRDefault="002F021C" w:rsidP="002F10C0">
      <w:pPr>
        <w:shd w:val="clear" w:color="auto" w:fill="FFFFFF"/>
        <w:spacing w:line="360" w:lineRule="auto"/>
        <w:jc w:val="both"/>
        <w:rPr>
          <w:rFonts w:ascii="Palatino Linotype" w:hAnsi="Palatino Linotype" w:cs="Arial"/>
          <w:lang w:eastAsia="es-MX"/>
        </w:rPr>
      </w:pPr>
      <w:r w:rsidRPr="00CF6C34">
        <w:rPr>
          <w:noProof/>
          <w:lang w:val="es-MX" w:eastAsia="es-MX"/>
        </w:rPr>
        <w:drawing>
          <wp:inline distT="0" distB="0" distL="0" distR="0" wp14:anchorId="2EED98DB" wp14:editId="1661E64A">
            <wp:extent cx="5789569" cy="2398815"/>
            <wp:effectExtent l="0" t="0" r="1905" b="190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8506" cy="2460525"/>
                    </a:xfrm>
                    <a:prstGeom prst="rect">
                      <a:avLst/>
                    </a:prstGeom>
                  </pic:spPr>
                </pic:pic>
              </a:graphicData>
            </a:graphic>
          </wp:inline>
        </w:drawing>
      </w:r>
    </w:p>
    <w:p w:rsidR="002F021C" w:rsidRPr="00CF6C34" w:rsidRDefault="002F021C" w:rsidP="002F10C0">
      <w:pPr>
        <w:shd w:val="clear" w:color="auto" w:fill="FFFFFF"/>
        <w:spacing w:line="360" w:lineRule="auto"/>
        <w:jc w:val="both"/>
        <w:rPr>
          <w:rFonts w:ascii="Palatino Linotype" w:hAnsi="Palatino Linotype" w:cs="Arial"/>
          <w:lang w:eastAsia="es-MX"/>
        </w:rPr>
      </w:pPr>
      <w:r w:rsidRPr="00CF6C34">
        <w:rPr>
          <w:rFonts w:ascii="Palatino Linotype" w:hAnsi="Palatino Linotype" w:cs="Arial"/>
          <w:lang w:eastAsia="es-MX"/>
        </w:rPr>
        <w:t xml:space="preserve">De </w:t>
      </w:r>
      <w:r w:rsidR="00610E0D" w:rsidRPr="00CF6C34">
        <w:rPr>
          <w:rFonts w:ascii="Palatino Linotype" w:hAnsi="Palatino Linotype" w:cs="Arial"/>
          <w:lang w:eastAsia="es-MX"/>
        </w:rPr>
        <w:t xml:space="preserve"> </w:t>
      </w:r>
      <w:r w:rsidRPr="00CF6C34">
        <w:rPr>
          <w:rFonts w:ascii="Palatino Linotype" w:hAnsi="Palatino Linotype" w:cs="Arial"/>
          <w:lang w:eastAsia="es-MX"/>
        </w:rPr>
        <w:t xml:space="preserve">la información anterior, se observó que </w:t>
      </w:r>
      <w:r w:rsidRPr="00CF6C34">
        <w:rPr>
          <w:rFonts w:ascii="Palatino Linotype" w:hAnsi="Palatino Linotype" w:cs="Arial"/>
          <w:b/>
          <w:lang w:eastAsia="es-MX"/>
        </w:rPr>
        <w:t>EL SUJETO OBLIGADO</w:t>
      </w:r>
      <w:r w:rsidRPr="00CF6C34">
        <w:rPr>
          <w:rFonts w:ascii="Palatino Linotype" w:hAnsi="Palatino Linotype" w:cs="Arial"/>
          <w:lang w:eastAsia="es-MX"/>
        </w:rPr>
        <w:t xml:space="preserve"> sólo proporciono lo referente a 2018, y la solicitud versa sobre el presupuesto ap</w:t>
      </w:r>
      <w:r w:rsidR="00B21653" w:rsidRPr="00CF6C34">
        <w:rPr>
          <w:rFonts w:ascii="Palatino Linotype" w:hAnsi="Palatino Linotype" w:cs="Arial"/>
          <w:lang w:eastAsia="es-MX"/>
        </w:rPr>
        <w:t>robado y erogado de 2016 y 2017</w:t>
      </w:r>
      <w:r w:rsidR="009F0556" w:rsidRPr="00CF6C34">
        <w:rPr>
          <w:rFonts w:ascii="Palatino Linotype" w:hAnsi="Palatino Linotype" w:cs="Arial"/>
          <w:lang w:eastAsia="es-MX"/>
        </w:rPr>
        <w:t xml:space="preserve"> en formato Excel</w:t>
      </w:r>
      <w:r w:rsidRPr="00CF6C34">
        <w:rPr>
          <w:rFonts w:ascii="Palatino Linotype" w:hAnsi="Palatino Linotype" w:cs="Arial"/>
          <w:lang w:eastAsia="es-MX"/>
        </w:rPr>
        <w:t>.</w:t>
      </w:r>
    </w:p>
    <w:p w:rsidR="009F0556" w:rsidRPr="00CF6C34" w:rsidRDefault="009F0556" w:rsidP="002F10C0">
      <w:pPr>
        <w:shd w:val="clear" w:color="auto" w:fill="FFFFFF"/>
        <w:spacing w:line="360" w:lineRule="auto"/>
        <w:jc w:val="both"/>
        <w:rPr>
          <w:rFonts w:ascii="Palatino Linotype" w:hAnsi="Palatino Linotype" w:cs="Arial"/>
          <w:lang w:eastAsia="es-MX"/>
        </w:rPr>
      </w:pPr>
    </w:p>
    <w:p w:rsidR="009F0556" w:rsidRPr="00CF6C34" w:rsidRDefault="009F0556" w:rsidP="002F10C0">
      <w:pPr>
        <w:shd w:val="clear" w:color="auto" w:fill="FFFFFF"/>
        <w:spacing w:line="360" w:lineRule="auto"/>
        <w:jc w:val="both"/>
        <w:rPr>
          <w:rFonts w:ascii="Palatino Linotype" w:hAnsi="Palatino Linotype" w:cs="Arial"/>
          <w:lang w:eastAsia="es-MX"/>
        </w:rPr>
      </w:pPr>
      <w:r w:rsidRPr="00CF6C34">
        <w:rPr>
          <w:rFonts w:ascii="Palatino Linotype" w:hAnsi="Palatino Linotype" w:cs="Arial"/>
          <w:lang w:eastAsia="es-MX"/>
        </w:rPr>
        <w:lastRenderedPageBreak/>
        <w:t>Es importante precisar</w:t>
      </w:r>
      <w:r w:rsidR="00485EBF" w:rsidRPr="00CF6C34">
        <w:rPr>
          <w:rFonts w:ascii="Palatino Linotype" w:hAnsi="Palatino Linotype" w:cs="Arial"/>
          <w:lang w:eastAsia="es-MX"/>
        </w:rPr>
        <w:t>,</w:t>
      </w:r>
      <w:r w:rsidRPr="00CF6C34">
        <w:rPr>
          <w:rFonts w:ascii="Palatino Linotype" w:hAnsi="Palatino Linotype" w:cs="Arial"/>
          <w:lang w:eastAsia="es-MX"/>
        </w:rPr>
        <w:t xml:space="preserve"> que de acuerdo a la solicitud</w:t>
      </w:r>
      <w:r w:rsidR="00610E0D" w:rsidRPr="00CF6C34">
        <w:rPr>
          <w:rFonts w:ascii="Palatino Linotype" w:hAnsi="Palatino Linotype" w:cs="Arial"/>
          <w:lang w:eastAsia="es-MX"/>
        </w:rPr>
        <w:t xml:space="preserve"> de información</w:t>
      </w:r>
      <w:r w:rsidRPr="00CF6C34">
        <w:rPr>
          <w:rFonts w:ascii="Palatino Linotype" w:hAnsi="Palatino Linotype" w:cs="Arial"/>
          <w:lang w:eastAsia="es-MX"/>
        </w:rPr>
        <w:t xml:space="preserve"> por parte de </w:t>
      </w:r>
      <w:r w:rsidRPr="00CF6C34">
        <w:rPr>
          <w:rFonts w:ascii="Palatino Linotype" w:hAnsi="Palatino Linotype" w:cs="Arial"/>
          <w:b/>
          <w:lang w:eastAsia="es-MX"/>
        </w:rPr>
        <w:t>LA RECURRENTE</w:t>
      </w:r>
      <w:r w:rsidRPr="00CF6C34">
        <w:rPr>
          <w:rFonts w:ascii="Palatino Linotype" w:hAnsi="Palatino Linotype" w:cs="Arial"/>
          <w:lang w:eastAsia="es-MX"/>
        </w:rPr>
        <w:t xml:space="preserve">, la información la requirió en formato Excel, y de acuerdo a lo entregado por </w:t>
      </w:r>
      <w:r w:rsidRPr="00CF6C34">
        <w:rPr>
          <w:rFonts w:ascii="Palatino Linotype" w:hAnsi="Palatino Linotype" w:cs="Arial"/>
          <w:b/>
          <w:lang w:eastAsia="es-MX"/>
        </w:rPr>
        <w:t>EL SUJETO OBLIGADO</w:t>
      </w:r>
      <w:r w:rsidRPr="00CF6C34">
        <w:rPr>
          <w:rFonts w:ascii="Palatino Linotype" w:hAnsi="Palatino Linotype" w:cs="Arial"/>
          <w:lang w:eastAsia="es-MX"/>
        </w:rPr>
        <w:t xml:space="preserve">, fue en el formato </w:t>
      </w:r>
      <w:r w:rsidR="00610E0D" w:rsidRPr="00CF6C34">
        <w:rPr>
          <w:rFonts w:ascii="Palatino Linotype" w:hAnsi="Palatino Linotype" w:cs="Arial"/>
          <w:lang w:eastAsia="es-MX"/>
        </w:rPr>
        <w:t>citado</w:t>
      </w:r>
      <w:r w:rsidRPr="00CF6C34">
        <w:rPr>
          <w:rFonts w:ascii="Palatino Linotype" w:hAnsi="Palatino Linotype" w:cs="Arial"/>
          <w:lang w:eastAsia="es-MX"/>
        </w:rPr>
        <w:t xml:space="preserve">; lo que trae a colación que, lo genera posee o administra como le fue </w:t>
      </w:r>
      <w:r w:rsidR="000C78F4" w:rsidRPr="00CF6C34">
        <w:rPr>
          <w:rFonts w:ascii="Palatino Linotype" w:hAnsi="Palatino Linotype" w:cs="Arial"/>
          <w:lang w:eastAsia="es-MX"/>
        </w:rPr>
        <w:t>peticionado</w:t>
      </w:r>
      <w:r w:rsidRPr="00CF6C34">
        <w:rPr>
          <w:rFonts w:ascii="Palatino Linotype" w:hAnsi="Palatino Linotype" w:cs="Arial"/>
          <w:lang w:eastAsia="es-MX"/>
        </w:rPr>
        <w:t>; por lo que, deberá dar cumplimiento al presente medio de impugnación y entregar en la modalidad y formato</w:t>
      </w:r>
      <w:r w:rsidR="00FE6ABA" w:rsidRPr="00CF6C34">
        <w:rPr>
          <w:rFonts w:ascii="Palatino Linotype" w:hAnsi="Palatino Linotype" w:cs="Arial"/>
          <w:lang w:eastAsia="es-MX"/>
        </w:rPr>
        <w:t xml:space="preserve"> elegido,</w:t>
      </w:r>
      <w:r w:rsidRPr="00CF6C34">
        <w:rPr>
          <w:rFonts w:ascii="Palatino Linotype" w:hAnsi="Palatino Linotype" w:cs="Arial"/>
          <w:lang w:eastAsia="es-MX"/>
        </w:rPr>
        <w:t xml:space="preserve"> el presupuesto de los ejercicios señalados. </w:t>
      </w:r>
    </w:p>
    <w:p w:rsidR="002F021C" w:rsidRPr="00CF6C34" w:rsidRDefault="002F021C" w:rsidP="002F10C0">
      <w:pPr>
        <w:shd w:val="clear" w:color="auto" w:fill="FFFFFF"/>
        <w:spacing w:line="360" w:lineRule="auto"/>
        <w:jc w:val="both"/>
        <w:rPr>
          <w:rFonts w:ascii="Palatino Linotype" w:hAnsi="Palatino Linotype" w:cs="Arial"/>
          <w:lang w:eastAsia="es-MX"/>
        </w:rPr>
      </w:pPr>
    </w:p>
    <w:p w:rsidR="00485EBF" w:rsidRPr="00CF6C34" w:rsidRDefault="005A6B2F" w:rsidP="00485EBF">
      <w:pPr>
        <w:shd w:val="clear" w:color="auto" w:fill="FFFFFF"/>
        <w:spacing w:line="360" w:lineRule="auto"/>
        <w:jc w:val="both"/>
        <w:rPr>
          <w:rFonts w:ascii="Palatino Linotype" w:hAnsi="Palatino Linotype" w:cs="Arial"/>
          <w:lang w:eastAsia="es-MX"/>
        </w:rPr>
      </w:pPr>
      <w:r w:rsidRPr="00CF6C34">
        <w:rPr>
          <w:rFonts w:ascii="Palatino Linotype" w:hAnsi="Palatino Linotype" w:cs="Arial"/>
          <w:lang w:eastAsia="es-MX"/>
        </w:rPr>
        <w:t>Así también y de acuerdo al Manual de Organización del Sistema Municipal para el Desarrollo Integral de la Familia de Toluca</w:t>
      </w:r>
      <w:r w:rsidR="000C78F4" w:rsidRPr="00CF6C34">
        <w:rPr>
          <w:rFonts w:ascii="Palatino Linotype" w:hAnsi="Palatino Linotype" w:cs="Arial"/>
          <w:lang w:eastAsia="es-MX"/>
        </w:rPr>
        <w:t xml:space="preserve"> que</w:t>
      </w:r>
      <w:r w:rsidRPr="00CF6C34">
        <w:rPr>
          <w:rFonts w:ascii="Palatino Linotype" w:hAnsi="Palatino Linotype" w:cs="Arial"/>
          <w:lang w:eastAsia="es-MX"/>
        </w:rPr>
        <w:t xml:space="preserve"> establece </w:t>
      </w:r>
      <w:r w:rsidR="00EC7F99" w:rsidRPr="00CF6C34">
        <w:rPr>
          <w:rFonts w:ascii="Palatino Linotype" w:hAnsi="Palatino Linotype" w:cs="Arial"/>
          <w:lang w:eastAsia="es-MX"/>
        </w:rPr>
        <w:t xml:space="preserve">la estructura orgánica que compone al </w:t>
      </w:r>
      <w:r w:rsidR="00EC7F99" w:rsidRPr="00CF6C34">
        <w:rPr>
          <w:rFonts w:ascii="Palatino Linotype" w:hAnsi="Palatino Linotype" w:cs="Arial"/>
          <w:b/>
          <w:lang w:eastAsia="es-MX"/>
        </w:rPr>
        <w:t>SUJETO OBLIGADO</w:t>
      </w:r>
      <w:r w:rsidR="00EC7F99" w:rsidRPr="00CF6C34">
        <w:rPr>
          <w:rFonts w:ascii="Palatino Linotype" w:hAnsi="Palatino Linotype" w:cs="Arial"/>
          <w:lang w:eastAsia="es-MX"/>
        </w:rPr>
        <w:t xml:space="preserve"> y del que se desprende que existen otras áreas las cuales no contempla la información proporcionada, como se desprende a continuación:</w:t>
      </w:r>
    </w:p>
    <w:p w:rsidR="00EC7F99" w:rsidRPr="00CF6C34" w:rsidRDefault="00EC7F99" w:rsidP="00485EBF">
      <w:pPr>
        <w:shd w:val="clear" w:color="auto" w:fill="FFFFFF"/>
        <w:spacing w:line="360" w:lineRule="auto"/>
        <w:jc w:val="both"/>
        <w:rPr>
          <w:rFonts w:ascii="Palatino Linotype" w:hAnsi="Palatino Linotype" w:cs="Arial"/>
          <w:lang w:eastAsia="es-MX"/>
        </w:rPr>
      </w:pPr>
      <w:r w:rsidRPr="00CF6C34">
        <w:rPr>
          <w:noProof/>
          <w:lang w:val="es-MX" w:eastAsia="es-MX"/>
        </w:rPr>
        <mc:AlternateContent>
          <mc:Choice Requires="wps">
            <w:drawing>
              <wp:anchor distT="0" distB="0" distL="114300" distR="114300" simplePos="0" relativeHeight="251825152" behindDoc="0" locked="0" layoutInCell="1" allowOverlap="1">
                <wp:simplePos x="0" y="0"/>
                <wp:positionH relativeFrom="column">
                  <wp:posOffset>1829320</wp:posOffset>
                </wp:positionH>
                <wp:positionV relativeFrom="paragraph">
                  <wp:posOffset>1769209</wp:posOffset>
                </wp:positionV>
                <wp:extent cx="130232" cy="391795"/>
                <wp:effectExtent l="57150" t="19050" r="60325" b="103505"/>
                <wp:wrapNone/>
                <wp:docPr id="34" name="Flecha abajo 34"/>
                <wp:cNvGraphicFramePr/>
                <a:graphic xmlns:a="http://schemas.openxmlformats.org/drawingml/2006/main">
                  <a:graphicData uri="http://schemas.microsoft.com/office/word/2010/wordprocessingShape">
                    <wps:wsp>
                      <wps:cNvSpPr/>
                      <wps:spPr>
                        <a:xfrm>
                          <a:off x="0" y="0"/>
                          <a:ext cx="130232" cy="391795"/>
                        </a:xfrm>
                        <a:prstGeom prst="down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00B009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4" o:spid="_x0000_s1026" type="#_x0000_t67" style="position:absolute;margin-left:144.05pt;margin-top:139.3pt;width:10.25pt;height:30.85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" adj="18010" fillcolor="red" strokecolor="red">
                <v:shadow on="t" color="black" opacity="22937f" origin=",.5" offset="0,.63889mm"/>
              </v:shape>
            </w:pict>
          </mc:Fallback>
        </mc:AlternateContent>
      </w:r>
      <w:r w:rsidRPr="00CF6C34">
        <w:rPr>
          <w:noProof/>
          <w:lang w:val="es-MX" w:eastAsia="es-MX"/>
        </w:rPr>
        <mc:AlternateContent>
          <mc:Choice Requires="wps">
            <w:drawing>
              <wp:anchor distT="0" distB="0" distL="114300" distR="114300" simplePos="0" relativeHeight="251824128" behindDoc="0" locked="0" layoutInCell="1" allowOverlap="1">
                <wp:simplePos x="0" y="0"/>
                <wp:positionH relativeFrom="column">
                  <wp:posOffset>802104</wp:posOffset>
                </wp:positionH>
                <wp:positionV relativeFrom="paragraph">
                  <wp:posOffset>1763271</wp:posOffset>
                </wp:positionV>
                <wp:extent cx="135948" cy="361950"/>
                <wp:effectExtent l="57150" t="19050" r="73660" b="95250"/>
                <wp:wrapNone/>
                <wp:docPr id="33" name="Flecha abajo 33"/>
                <wp:cNvGraphicFramePr/>
                <a:graphic xmlns:a="http://schemas.openxmlformats.org/drawingml/2006/main">
                  <a:graphicData uri="http://schemas.microsoft.com/office/word/2010/wordprocessingShape">
                    <wps:wsp>
                      <wps:cNvSpPr/>
                      <wps:spPr>
                        <a:xfrm>
                          <a:off x="0" y="0"/>
                          <a:ext cx="135948" cy="361950"/>
                        </a:xfrm>
                        <a:prstGeom prst="down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33BD57" id="Flecha abajo 33" o:spid="_x0000_s1026" type="#_x0000_t67" style="position:absolute;margin-left:63.15pt;margin-top:138.85pt;width:10.7pt;height:28.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" adj="17544" fillcolor="red" strokecolor="red">
                <v:shadow on="t" color="black" opacity="22937f" origin=",.5" offset="0,.63889mm"/>
              </v:shape>
            </w:pict>
          </mc:Fallback>
        </mc:AlternateContent>
      </w:r>
      <w:r w:rsidRPr="00CF6C34">
        <w:rPr>
          <w:noProof/>
          <w:lang w:val="es-MX" w:eastAsia="es-MX"/>
        </w:rPr>
        <mc:AlternateContent>
          <mc:Choice Requires="wps">
            <w:drawing>
              <wp:anchor distT="0" distB="0" distL="114300" distR="114300" simplePos="0" relativeHeight="251828224" behindDoc="0" locked="0" layoutInCell="1" allowOverlap="1">
                <wp:simplePos x="0" y="0"/>
                <wp:positionH relativeFrom="column">
                  <wp:posOffset>4127195</wp:posOffset>
                </wp:positionH>
                <wp:positionV relativeFrom="paragraph">
                  <wp:posOffset>1448575</wp:posOffset>
                </wp:positionV>
                <wp:extent cx="801584" cy="148442"/>
                <wp:effectExtent l="57150" t="19050" r="0" b="99695"/>
                <wp:wrapNone/>
                <wp:docPr id="51" name="Flecha izquierda 51"/>
                <wp:cNvGraphicFramePr/>
                <a:graphic xmlns:a="http://schemas.openxmlformats.org/drawingml/2006/main">
                  <a:graphicData uri="http://schemas.microsoft.com/office/word/2010/wordprocessingShape">
                    <wps:wsp>
                      <wps:cNvSpPr/>
                      <wps:spPr>
                        <a:xfrm>
                          <a:off x="0" y="0"/>
                          <a:ext cx="801584" cy="148442"/>
                        </a:xfrm>
                        <a:prstGeom prst="lef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4D6F80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51" o:spid="_x0000_s1026" type="#_x0000_t66" style="position:absolute;margin-left:325pt;margin-top:114.05pt;width:63.1pt;height:11.7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" adj="2000" fillcolor="red" strokecolor="red">
                <v:shadow on="t" color="black" opacity="22937f" origin=",.5" offset="0,.63889mm"/>
              </v:shape>
            </w:pict>
          </mc:Fallback>
        </mc:AlternateContent>
      </w:r>
      <w:r w:rsidRPr="00CF6C34">
        <w:rPr>
          <w:noProof/>
          <w:lang w:val="es-MX" w:eastAsia="es-MX"/>
        </w:rPr>
        <mc:AlternateContent>
          <mc:Choice Requires="wps">
            <w:drawing>
              <wp:anchor distT="0" distB="0" distL="114300" distR="114300" simplePos="0" relativeHeight="251827200" behindDoc="0" locked="0" layoutInCell="1" allowOverlap="1">
                <wp:simplePos x="0" y="0"/>
                <wp:positionH relativeFrom="column">
                  <wp:posOffset>4388336</wp:posOffset>
                </wp:positionH>
                <wp:positionV relativeFrom="paragraph">
                  <wp:posOffset>1780194</wp:posOffset>
                </wp:positionV>
                <wp:extent cx="112816" cy="380011"/>
                <wp:effectExtent l="57150" t="19050" r="59055" b="96520"/>
                <wp:wrapNone/>
                <wp:docPr id="36" name="Flecha abajo 36"/>
                <wp:cNvGraphicFramePr/>
                <a:graphic xmlns:a="http://schemas.openxmlformats.org/drawingml/2006/main">
                  <a:graphicData uri="http://schemas.microsoft.com/office/word/2010/wordprocessingShape">
                    <wps:wsp>
                      <wps:cNvSpPr/>
                      <wps:spPr>
                        <a:xfrm>
                          <a:off x="0" y="0"/>
                          <a:ext cx="112816" cy="380011"/>
                        </a:xfrm>
                        <a:prstGeom prst="down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6493C3" id="Flecha abajo 36" o:spid="_x0000_s1026" type="#_x0000_t67" style="position:absolute;margin-left:345.55pt;margin-top:140.15pt;width:8.9pt;height:29.9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" adj="18394" fillcolor="red" strokecolor="red">
                <v:shadow on="t" color="black" opacity="22937f" origin=",.5" offset="0,.63889mm"/>
              </v:shape>
            </w:pict>
          </mc:Fallback>
        </mc:AlternateContent>
      </w:r>
      <w:r w:rsidRPr="00CF6C34">
        <w:rPr>
          <w:noProof/>
          <w:lang w:val="es-MX" w:eastAsia="es-MX"/>
        </w:rPr>
        <mc:AlternateContent>
          <mc:Choice Requires="wps">
            <w:drawing>
              <wp:anchor distT="0" distB="0" distL="114300" distR="114300" simplePos="0" relativeHeight="251826176" behindDoc="0" locked="0" layoutInCell="1" allowOverlap="1">
                <wp:simplePos x="0" y="0"/>
                <wp:positionH relativeFrom="column">
                  <wp:posOffset>3070291</wp:posOffset>
                </wp:positionH>
                <wp:positionV relativeFrom="paragraph">
                  <wp:posOffset>1804835</wp:posOffset>
                </wp:positionV>
                <wp:extent cx="142504" cy="356169"/>
                <wp:effectExtent l="57150" t="19050" r="67310" b="101600"/>
                <wp:wrapNone/>
                <wp:docPr id="35" name="Flecha abajo 35"/>
                <wp:cNvGraphicFramePr/>
                <a:graphic xmlns:a="http://schemas.openxmlformats.org/drawingml/2006/main">
                  <a:graphicData uri="http://schemas.microsoft.com/office/word/2010/wordprocessingShape">
                    <wps:wsp>
                      <wps:cNvSpPr/>
                      <wps:spPr>
                        <a:xfrm>
                          <a:off x="0" y="0"/>
                          <a:ext cx="142504" cy="356169"/>
                        </a:xfrm>
                        <a:prstGeom prst="down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0C49D5" id="Flecha abajo 35" o:spid="_x0000_s1026" type="#_x0000_t67" style="position:absolute;margin-left:241.75pt;margin-top:142.1pt;width:11.2pt;height:28.0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" adj="17279" fillcolor="red" strokecolor="red">
                <v:shadow on="t" color="black" opacity="22937f" origin=",.5" offset="0,.63889mm"/>
              </v:shape>
            </w:pict>
          </mc:Fallback>
        </mc:AlternateContent>
      </w:r>
      <w:r w:rsidRPr="00CF6C34">
        <w:rPr>
          <w:noProof/>
          <w:lang w:val="es-MX" w:eastAsia="es-MX"/>
        </w:rPr>
        <mc:AlternateContent>
          <mc:Choice Requires="wps">
            <w:drawing>
              <wp:anchor distT="0" distB="0" distL="114300" distR="114300" simplePos="0" relativeHeight="251823104" behindDoc="0" locked="0" layoutInCell="1" allowOverlap="1">
                <wp:simplePos x="0" y="0"/>
                <wp:positionH relativeFrom="column">
                  <wp:posOffset>2684343</wp:posOffset>
                </wp:positionH>
                <wp:positionV relativeFrom="paragraph">
                  <wp:posOffset>1139817</wp:posOffset>
                </wp:positionV>
                <wp:extent cx="1330036" cy="142504"/>
                <wp:effectExtent l="57150" t="19050" r="3810" b="86360"/>
                <wp:wrapNone/>
                <wp:docPr id="32" name="Flecha izquierda 32"/>
                <wp:cNvGraphicFramePr/>
                <a:graphic xmlns:a="http://schemas.openxmlformats.org/drawingml/2006/main">
                  <a:graphicData uri="http://schemas.microsoft.com/office/word/2010/wordprocessingShape">
                    <wps:wsp>
                      <wps:cNvSpPr/>
                      <wps:spPr>
                        <a:xfrm>
                          <a:off x="0" y="0"/>
                          <a:ext cx="1330036" cy="142504"/>
                        </a:xfrm>
                        <a:prstGeom prst="lef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79D2FC" id="Flecha izquierda 32" o:spid="_x0000_s1026" type="#_x0000_t66" style="position:absolute;margin-left:211.35pt;margin-top:89.75pt;width:104.75pt;height:11.2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" adj="1157" fillcolor="red" strokecolor="red">
                <v:shadow on="t" color="black" opacity="22937f" origin=",.5" offset="0,.63889mm"/>
              </v:shape>
            </w:pict>
          </mc:Fallback>
        </mc:AlternateContent>
      </w:r>
      <w:r w:rsidRPr="00CF6C34">
        <w:rPr>
          <w:noProof/>
          <w:lang w:val="es-MX" w:eastAsia="es-MX"/>
        </w:rPr>
        <mc:AlternateContent>
          <mc:Choice Requires="wps">
            <w:drawing>
              <wp:anchor distT="0" distB="0" distL="114300" distR="114300" simplePos="0" relativeHeight="251822080" behindDoc="0" locked="0" layoutInCell="1" allowOverlap="1">
                <wp:simplePos x="0" y="0"/>
                <wp:positionH relativeFrom="column">
                  <wp:posOffset>3444364</wp:posOffset>
                </wp:positionH>
                <wp:positionV relativeFrom="paragraph">
                  <wp:posOffset>486674</wp:posOffset>
                </wp:positionV>
                <wp:extent cx="1252846" cy="142504"/>
                <wp:effectExtent l="57150" t="19050" r="5080" b="86360"/>
                <wp:wrapNone/>
                <wp:docPr id="31" name="Flecha izquierda 31"/>
                <wp:cNvGraphicFramePr/>
                <a:graphic xmlns:a="http://schemas.openxmlformats.org/drawingml/2006/main">
                  <a:graphicData uri="http://schemas.microsoft.com/office/word/2010/wordprocessingShape">
                    <wps:wsp>
                      <wps:cNvSpPr/>
                      <wps:spPr>
                        <a:xfrm>
                          <a:off x="0" y="0"/>
                          <a:ext cx="1252846" cy="142504"/>
                        </a:xfrm>
                        <a:prstGeom prst="lef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42647A" id="Flecha izquierda 31" o:spid="_x0000_s1026" type="#_x0000_t66" style="position:absolute;margin-left:271.2pt;margin-top:38.3pt;width:98.65pt;height:11.2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" adj="1228" fillcolor="red" strokecolor="red">
                <v:shadow on="t" color="black" opacity="22937f" origin=",.5" offset="0,.63889mm"/>
              </v:shape>
            </w:pict>
          </mc:Fallback>
        </mc:AlternateContent>
      </w:r>
      <w:r w:rsidRPr="00CF6C34">
        <w:rPr>
          <w:noProof/>
          <w:lang w:val="es-MX" w:eastAsia="es-MX"/>
        </w:rPr>
        <w:drawing>
          <wp:inline distT="0" distB="0" distL="0" distR="0" wp14:anchorId="7A02086F" wp14:editId="26379A8F">
            <wp:extent cx="5791530" cy="400792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00136" cy="4013878"/>
                    </a:xfrm>
                    <a:prstGeom prst="rect">
                      <a:avLst/>
                    </a:prstGeom>
                  </pic:spPr>
                </pic:pic>
              </a:graphicData>
            </a:graphic>
          </wp:inline>
        </w:drawing>
      </w:r>
    </w:p>
    <w:p w:rsidR="00485EBF" w:rsidRPr="00CF6C34" w:rsidRDefault="003D44D8" w:rsidP="002F10C0">
      <w:pPr>
        <w:shd w:val="clear" w:color="auto" w:fill="FFFFFF"/>
        <w:spacing w:line="360" w:lineRule="auto"/>
        <w:jc w:val="both"/>
        <w:rPr>
          <w:rFonts w:ascii="Palatino Linotype" w:hAnsi="Palatino Linotype" w:cs="Arial"/>
          <w:lang w:eastAsia="es-MX"/>
        </w:rPr>
      </w:pPr>
      <w:r w:rsidRPr="00CF6C34">
        <w:rPr>
          <w:rFonts w:ascii="Palatino Linotype" w:hAnsi="Palatino Linotype" w:cs="Arial"/>
          <w:lang w:eastAsia="es-MX"/>
        </w:rPr>
        <w:lastRenderedPageBreak/>
        <w:t>De lo expuesto, es que no se da certeza jurídica a la particular que la información s</w:t>
      </w:r>
      <w:r w:rsidR="000C78F4" w:rsidRPr="00CF6C34">
        <w:rPr>
          <w:rFonts w:ascii="Palatino Linotype" w:hAnsi="Palatino Linotype" w:cs="Arial"/>
          <w:lang w:eastAsia="es-MX"/>
        </w:rPr>
        <w:t>e</w:t>
      </w:r>
      <w:r w:rsidRPr="00CF6C34">
        <w:rPr>
          <w:rFonts w:ascii="Palatino Linotype" w:hAnsi="Palatino Linotype" w:cs="Arial"/>
          <w:lang w:eastAsia="es-MX"/>
        </w:rPr>
        <w:t xml:space="preserve"> encuentra completa y que corresponde a todas la áreas del </w:t>
      </w:r>
      <w:r w:rsidRPr="00CF6C34">
        <w:rPr>
          <w:rFonts w:ascii="Palatino Linotype" w:hAnsi="Palatino Linotype" w:cs="Arial"/>
          <w:b/>
          <w:lang w:eastAsia="es-MX"/>
        </w:rPr>
        <w:t>SUJETO OBLIGADO</w:t>
      </w:r>
      <w:r w:rsidRPr="00CF6C34">
        <w:rPr>
          <w:rFonts w:ascii="Palatino Linotype" w:hAnsi="Palatino Linotype" w:cs="Arial"/>
          <w:lang w:eastAsia="es-MX"/>
        </w:rPr>
        <w:t xml:space="preserve"> en virtud de que se desprende que d</w:t>
      </w:r>
      <w:r w:rsidR="000C78F4" w:rsidRPr="00CF6C34">
        <w:rPr>
          <w:rFonts w:ascii="Palatino Linotype" w:hAnsi="Palatino Linotype" w:cs="Arial"/>
          <w:lang w:eastAsia="es-MX"/>
        </w:rPr>
        <w:t>e la información que proporcionó</w:t>
      </w:r>
      <w:r w:rsidRPr="00CF6C34">
        <w:rPr>
          <w:rFonts w:ascii="Palatino Linotype" w:hAnsi="Palatino Linotype" w:cs="Arial"/>
          <w:lang w:eastAsia="es-MX"/>
        </w:rPr>
        <w:t xml:space="preserve"> no obra la Unidad de atención al Adulto Mayor; motivo por el cual</w:t>
      </w:r>
      <w:r w:rsidR="00FC011C" w:rsidRPr="00CF6C34">
        <w:rPr>
          <w:rFonts w:ascii="Palatino Linotype" w:hAnsi="Palatino Linotype" w:cs="Arial"/>
          <w:lang w:eastAsia="es-MX"/>
        </w:rPr>
        <w:t>,</w:t>
      </w:r>
      <w:r w:rsidRPr="00CF6C34">
        <w:rPr>
          <w:rFonts w:ascii="Palatino Linotype" w:hAnsi="Palatino Linotype" w:cs="Arial"/>
          <w:lang w:eastAsia="es-MX"/>
        </w:rPr>
        <w:t xml:space="preserve"> es dable ordenar la entrega del </w:t>
      </w:r>
      <w:r w:rsidR="00966C37" w:rsidRPr="00CF6C34">
        <w:rPr>
          <w:rFonts w:ascii="Palatino Linotype" w:hAnsi="Palatino Linotype" w:cs="Arial"/>
          <w:lang w:eastAsia="es-MX"/>
        </w:rPr>
        <w:t>presupuesto mensual por área autorizado y ejercido de los ejercicios 2016 y 2017 y de enero a septiembre de 2018 en formato Excel</w:t>
      </w:r>
      <w:r w:rsidR="000C78F4" w:rsidRPr="00CF6C34">
        <w:rPr>
          <w:rFonts w:ascii="Palatino Linotype" w:hAnsi="Palatino Linotype" w:cs="Arial"/>
          <w:lang w:eastAsia="es-MX"/>
        </w:rPr>
        <w:t>, incluyendo todas las áreas componentes</w:t>
      </w:r>
      <w:r w:rsidR="00966C37" w:rsidRPr="00CF6C34">
        <w:rPr>
          <w:rFonts w:ascii="Palatino Linotype" w:hAnsi="Palatino Linotype" w:cs="Arial"/>
          <w:lang w:eastAsia="es-MX"/>
        </w:rPr>
        <w:t>.</w:t>
      </w:r>
    </w:p>
    <w:p w:rsidR="00966C37" w:rsidRPr="00CF6C34" w:rsidRDefault="00966C37" w:rsidP="002F10C0">
      <w:pPr>
        <w:shd w:val="clear" w:color="auto" w:fill="FFFFFF"/>
        <w:spacing w:line="360" w:lineRule="auto"/>
        <w:jc w:val="both"/>
        <w:rPr>
          <w:rFonts w:ascii="Palatino Linotype" w:hAnsi="Palatino Linotype" w:cs="Arial"/>
          <w:lang w:eastAsia="es-MX"/>
        </w:rPr>
      </w:pPr>
    </w:p>
    <w:p w:rsidR="005D6096" w:rsidRPr="00CF6C34" w:rsidRDefault="005D6096" w:rsidP="005D6096">
      <w:pPr>
        <w:spacing w:line="360" w:lineRule="auto"/>
        <w:jc w:val="both"/>
        <w:rPr>
          <w:rFonts w:ascii="Palatino Linotype" w:hAnsi="Palatino Linotype" w:cs="Arial"/>
          <w:lang w:eastAsia="es-MX"/>
        </w:rPr>
      </w:pPr>
      <w:r w:rsidRPr="00CF6C34">
        <w:rPr>
          <w:rFonts w:ascii="Palatino Linotype" w:hAnsi="Palatino Linotype" w:cs="Arial"/>
          <w:lang w:eastAsia="es-MX"/>
        </w:rPr>
        <w:t>Ahora bien, es menester señalar que el presente recurso de revisión resulta procedente por encuadrar en el artículo 179, fracción V de la Ley de Transparencia y Acceso a la Información Pública del Estado de México y Municipios señala:</w:t>
      </w:r>
    </w:p>
    <w:p w:rsidR="005D6096" w:rsidRPr="00CF6C34" w:rsidRDefault="005D6096" w:rsidP="005D6096">
      <w:pPr>
        <w:spacing w:line="360" w:lineRule="auto"/>
        <w:jc w:val="both"/>
        <w:rPr>
          <w:rFonts w:ascii="Palatino Linotype" w:hAnsi="Palatino Linotype" w:cs="Arial"/>
          <w:sz w:val="16"/>
          <w:lang w:eastAsia="es-MX"/>
        </w:rPr>
      </w:pPr>
    </w:p>
    <w:p w:rsidR="005D6096" w:rsidRPr="00CF6C34" w:rsidRDefault="000C78F4" w:rsidP="005D6096">
      <w:pPr>
        <w:autoSpaceDE w:val="0"/>
        <w:autoSpaceDN w:val="0"/>
        <w:adjustRightInd w:val="0"/>
        <w:ind w:left="851" w:right="899"/>
        <w:jc w:val="both"/>
        <w:rPr>
          <w:rFonts w:ascii="Palatino Linotype" w:hAnsi="Palatino Linotype" w:cs="Arial"/>
          <w:i/>
          <w:sz w:val="22"/>
          <w:szCs w:val="22"/>
        </w:rPr>
      </w:pPr>
      <w:r w:rsidRPr="00CF6C34">
        <w:rPr>
          <w:rFonts w:ascii="Palatino Linotype" w:hAnsi="Palatino Linotype" w:cs="Arial"/>
          <w:b/>
          <w:bCs/>
          <w:i/>
          <w:sz w:val="22"/>
          <w:szCs w:val="22"/>
        </w:rPr>
        <w:t>“</w:t>
      </w:r>
      <w:r w:rsidR="005D6096" w:rsidRPr="00CF6C34">
        <w:rPr>
          <w:rFonts w:ascii="Palatino Linotype" w:hAnsi="Palatino Linotype" w:cs="Arial"/>
          <w:b/>
          <w:bCs/>
          <w:i/>
          <w:sz w:val="22"/>
          <w:szCs w:val="22"/>
        </w:rPr>
        <w:t xml:space="preserve">Artículo 179. </w:t>
      </w:r>
      <w:r w:rsidR="005D6096" w:rsidRPr="00CF6C34">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5D6096" w:rsidRPr="00CF6C34" w:rsidRDefault="005D6096" w:rsidP="005D6096">
      <w:pPr>
        <w:autoSpaceDE w:val="0"/>
        <w:autoSpaceDN w:val="0"/>
        <w:adjustRightInd w:val="0"/>
        <w:ind w:left="851" w:right="899"/>
        <w:jc w:val="both"/>
        <w:rPr>
          <w:rFonts w:ascii="Palatino Linotype" w:hAnsi="Palatino Linotype" w:cs="Arial"/>
          <w:i/>
          <w:sz w:val="22"/>
          <w:szCs w:val="22"/>
        </w:rPr>
      </w:pPr>
      <w:r w:rsidRPr="00CF6C34">
        <w:rPr>
          <w:rFonts w:ascii="Palatino Linotype" w:hAnsi="Palatino Linotype" w:cs="Arial"/>
          <w:bCs/>
          <w:i/>
          <w:sz w:val="22"/>
          <w:szCs w:val="22"/>
        </w:rPr>
        <w:t xml:space="preserve">I. </w:t>
      </w:r>
      <w:r w:rsidRPr="00CF6C34">
        <w:rPr>
          <w:rFonts w:ascii="Palatino Linotype" w:hAnsi="Palatino Linotype" w:cs="Arial"/>
          <w:i/>
          <w:sz w:val="22"/>
          <w:szCs w:val="22"/>
        </w:rPr>
        <w:t>La negativa a la información solicitada;</w:t>
      </w:r>
    </w:p>
    <w:p w:rsidR="005D6096" w:rsidRPr="00CF6C34" w:rsidRDefault="005D6096" w:rsidP="005D6096">
      <w:pPr>
        <w:autoSpaceDE w:val="0"/>
        <w:autoSpaceDN w:val="0"/>
        <w:adjustRightInd w:val="0"/>
        <w:ind w:left="851" w:right="899"/>
        <w:jc w:val="both"/>
        <w:rPr>
          <w:rFonts w:ascii="Palatino Linotype" w:hAnsi="Palatino Linotype" w:cs="Arial"/>
          <w:i/>
          <w:sz w:val="22"/>
          <w:szCs w:val="22"/>
        </w:rPr>
      </w:pPr>
      <w:r w:rsidRPr="00CF6C34">
        <w:rPr>
          <w:rFonts w:ascii="Palatino Linotype" w:hAnsi="Palatino Linotype" w:cs="Arial"/>
          <w:b/>
          <w:bCs/>
          <w:i/>
          <w:sz w:val="22"/>
          <w:szCs w:val="22"/>
        </w:rPr>
        <w:t xml:space="preserve">II. </w:t>
      </w:r>
      <w:r w:rsidRPr="00CF6C34">
        <w:rPr>
          <w:rFonts w:ascii="Palatino Linotype" w:hAnsi="Palatino Linotype" w:cs="Arial"/>
          <w:i/>
          <w:sz w:val="22"/>
          <w:szCs w:val="22"/>
        </w:rPr>
        <w:t>La clasificación de la información;</w:t>
      </w:r>
    </w:p>
    <w:p w:rsidR="005D6096" w:rsidRPr="00CF6C34" w:rsidRDefault="005D6096" w:rsidP="005D6096">
      <w:pPr>
        <w:autoSpaceDE w:val="0"/>
        <w:autoSpaceDN w:val="0"/>
        <w:adjustRightInd w:val="0"/>
        <w:ind w:left="851" w:right="899"/>
        <w:jc w:val="both"/>
        <w:rPr>
          <w:rFonts w:ascii="Palatino Linotype" w:hAnsi="Palatino Linotype" w:cs="Arial"/>
          <w:i/>
          <w:sz w:val="22"/>
          <w:szCs w:val="22"/>
        </w:rPr>
      </w:pPr>
      <w:r w:rsidRPr="00CF6C34">
        <w:rPr>
          <w:rFonts w:ascii="Palatino Linotype" w:hAnsi="Palatino Linotype" w:cs="Arial"/>
          <w:b/>
          <w:bCs/>
          <w:i/>
          <w:sz w:val="22"/>
          <w:szCs w:val="22"/>
        </w:rPr>
        <w:t xml:space="preserve">III. </w:t>
      </w:r>
      <w:r w:rsidRPr="00CF6C34">
        <w:rPr>
          <w:rFonts w:ascii="Palatino Linotype" w:hAnsi="Palatino Linotype" w:cs="Arial"/>
          <w:i/>
          <w:sz w:val="22"/>
          <w:szCs w:val="22"/>
        </w:rPr>
        <w:t>La declaración de inexistencia de la información;</w:t>
      </w:r>
    </w:p>
    <w:p w:rsidR="005D6096" w:rsidRPr="00CF6C34" w:rsidRDefault="005D6096" w:rsidP="005D6096">
      <w:pPr>
        <w:autoSpaceDE w:val="0"/>
        <w:autoSpaceDN w:val="0"/>
        <w:adjustRightInd w:val="0"/>
        <w:ind w:left="851" w:right="899"/>
        <w:jc w:val="both"/>
        <w:rPr>
          <w:rFonts w:ascii="Palatino Linotype" w:hAnsi="Palatino Linotype" w:cs="Arial"/>
          <w:i/>
          <w:sz w:val="22"/>
          <w:szCs w:val="22"/>
        </w:rPr>
      </w:pPr>
      <w:r w:rsidRPr="00CF6C34">
        <w:rPr>
          <w:rFonts w:ascii="Palatino Linotype" w:hAnsi="Palatino Linotype" w:cs="Arial"/>
          <w:b/>
          <w:bCs/>
          <w:i/>
          <w:sz w:val="22"/>
          <w:szCs w:val="22"/>
        </w:rPr>
        <w:t xml:space="preserve">IV. </w:t>
      </w:r>
      <w:r w:rsidRPr="00CF6C34">
        <w:rPr>
          <w:rFonts w:ascii="Palatino Linotype" w:hAnsi="Palatino Linotype" w:cs="Arial"/>
          <w:i/>
          <w:sz w:val="22"/>
          <w:szCs w:val="22"/>
        </w:rPr>
        <w:t>La declaración de incompetencia por el sujeto obligado;</w:t>
      </w:r>
    </w:p>
    <w:p w:rsidR="005D6096" w:rsidRPr="00CF6C34" w:rsidRDefault="005D6096" w:rsidP="005D6096">
      <w:pPr>
        <w:autoSpaceDE w:val="0"/>
        <w:autoSpaceDN w:val="0"/>
        <w:adjustRightInd w:val="0"/>
        <w:ind w:left="851" w:right="899"/>
        <w:jc w:val="both"/>
        <w:rPr>
          <w:rFonts w:ascii="Palatino Linotype" w:hAnsi="Palatino Linotype" w:cs="Arial"/>
          <w:i/>
          <w:sz w:val="22"/>
          <w:szCs w:val="22"/>
          <w:u w:val="single"/>
        </w:rPr>
      </w:pPr>
      <w:r w:rsidRPr="00CF6C34">
        <w:rPr>
          <w:rFonts w:ascii="Palatino Linotype" w:hAnsi="Palatino Linotype" w:cs="Arial"/>
          <w:b/>
          <w:bCs/>
          <w:i/>
          <w:sz w:val="22"/>
          <w:szCs w:val="22"/>
          <w:u w:val="single"/>
        </w:rPr>
        <w:t xml:space="preserve">V. </w:t>
      </w:r>
      <w:r w:rsidRPr="00CF6C34">
        <w:rPr>
          <w:rFonts w:ascii="Palatino Linotype" w:hAnsi="Palatino Linotype" w:cs="Arial"/>
          <w:i/>
          <w:sz w:val="22"/>
          <w:szCs w:val="22"/>
          <w:u w:val="single"/>
        </w:rPr>
        <w:t>La entrega de información incompleta;</w:t>
      </w:r>
      <w:r w:rsidR="000C78F4" w:rsidRPr="00CF6C34">
        <w:rPr>
          <w:rFonts w:ascii="Palatino Linotype" w:hAnsi="Palatino Linotype" w:cs="Arial"/>
          <w:i/>
          <w:sz w:val="22"/>
          <w:szCs w:val="22"/>
          <w:u w:val="single"/>
        </w:rPr>
        <w:t>”</w:t>
      </w:r>
    </w:p>
    <w:p w:rsidR="00044883" w:rsidRPr="00CF6C34" w:rsidRDefault="00044883" w:rsidP="00044883">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CF6C34">
        <w:rPr>
          <w:rFonts w:ascii="Palatino Linotype" w:hAnsi="Palatino Linotype" w:cs="Arial"/>
          <w:lang w:eastAsia="es-MX"/>
        </w:rPr>
        <w:t xml:space="preserve">No pasa desapercibido para este Órgano Garante que </w:t>
      </w:r>
      <w:r w:rsidRPr="00CF6C34">
        <w:rPr>
          <w:rFonts w:ascii="Palatino Linotype" w:hAnsi="Palatino Linotype" w:cs="Arial"/>
          <w:b/>
          <w:lang w:eastAsia="es-MX"/>
        </w:rPr>
        <w:t>EL SUJETO OBLIGADO</w:t>
      </w:r>
      <w:r w:rsidRPr="00CF6C34">
        <w:rPr>
          <w:rFonts w:ascii="Palatino Linotype" w:hAnsi="Palatino Linotype" w:cs="Arial"/>
          <w:lang w:eastAsia="es-MX"/>
        </w:rPr>
        <w:t xml:space="preserve"> mediante respuesta remitió información con datos c</w:t>
      </w:r>
      <w:r w:rsidR="00B86572" w:rsidRPr="00CF6C34">
        <w:rPr>
          <w:rFonts w:ascii="Palatino Linotype" w:hAnsi="Palatino Linotype" w:cs="Arial"/>
          <w:lang w:eastAsia="es-MX"/>
        </w:rPr>
        <w:t>onsiderados como confidenciales;</w:t>
      </w:r>
      <w:r w:rsidRPr="00CF6C34">
        <w:rPr>
          <w:rFonts w:ascii="Palatino Linotype" w:hAnsi="Palatino Linotype" w:cs="Arial"/>
          <w:lang w:eastAsia="es-MX"/>
        </w:rPr>
        <w:t xml:space="preserve"> </w:t>
      </w:r>
      <w:r w:rsidR="00B86572" w:rsidRPr="00CF6C34">
        <w:rPr>
          <w:rFonts w:ascii="Palatino Linotype" w:hAnsi="Palatino Linotype" w:cs="Arial"/>
          <w:lang w:eastAsia="es-MX"/>
        </w:rPr>
        <w:t xml:space="preserve">esto es, </w:t>
      </w:r>
      <w:r w:rsidRPr="00CF6C34">
        <w:rPr>
          <w:rFonts w:ascii="Palatino Linotype" w:hAnsi="Palatino Linotype" w:cs="Arial"/>
          <w:lang w:eastAsia="es-MX"/>
        </w:rPr>
        <w:t>en los recibo</w:t>
      </w:r>
      <w:r w:rsidR="000C78F4" w:rsidRPr="00CF6C34">
        <w:rPr>
          <w:rFonts w:ascii="Palatino Linotype" w:hAnsi="Palatino Linotype" w:cs="Arial"/>
          <w:lang w:eastAsia="es-MX"/>
        </w:rPr>
        <w:t>s de nómina que adjuntó</w:t>
      </w:r>
      <w:r w:rsidR="00B86572" w:rsidRPr="00CF6C34">
        <w:rPr>
          <w:rFonts w:ascii="Palatino Linotype" w:hAnsi="Palatino Linotype" w:cs="Arial"/>
          <w:lang w:eastAsia="es-MX"/>
        </w:rPr>
        <w:t xml:space="preserve"> dejo visibles las deducciones de las </w:t>
      </w:r>
      <w:r w:rsidRPr="00CF6C34">
        <w:rPr>
          <w:rFonts w:ascii="Palatino Linotype" w:hAnsi="Palatino Linotype" w:cs="Arial"/>
          <w:lang w:eastAsia="es-MX"/>
        </w:rPr>
        <w:t xml:space="preserve">cuotas sindicales, </w:t>
      </w:r>
      <w:r w:rsidR="00B86572" w:rsidRPr="00CF6C34">
        <w:rPr>
          <w:rFonts w:ascii="Palatino Linotype" w:eastAsia="Calibri" w:hAnsi="Palatino Linotype" w:cs="Arial"/>
        </w:rPr>
        <w:t>por lo</w:t>
      </w:r>
      <w:r w:rsidRPr="00CF6C34">
        <w:rPr>
          <w:rFonts w:ascii="Palatino Linotype" w:eastAsia="Calibri" w:hAnsi="Palatino Linotype" w:cs="Arial"/>
        </w:rPr>
        <w:t xml:space="preserve"> que en términos del ordinal 190 de la Ley de la materia</w:t>
      </w:r>
      <w:r w:rsidR="00B86572" w:rsidRPr="00CF6C34">
        <w:rPr>
          <w:rFonts w:ascii="Palatino Linotype" w:eastAsia="Calibri" w:hAnsi="Palatino Linotype" w:cs="Arial"/>
        </w:rPr>
        <w:t>,</w:t>
      </w:r>
      <w:r w:rsidRPr="00CF6C34">
        <w:rPr>
          <w:rFonts w:ascii="Palatino Linotype" w:eastAsia="Calibri" w:hAnsi="Palatino Linotype" w:cs="Arial"/>
        </w:rPr>
        <w:t xml:space="preserve"> se ordena dar vista al Titular de la Contraloría Interna y Órgano de Control y Vigilancia de este Instituto a fin de que determine lo conducente</w:t>
      </w:r>
      <w:r w:rsidR="000C78F4" w:rsidRPr="00CF6C34">
        <w:rPr>
          <w:rFonts w:ascii="Palatino Linotype" w:eastAsia="Calibri" w:hAnsi="Palatino Linotype" w:cs="Arial"/>
        </w:rPr>
        <w:t>, al tratarse de datos personales</w:t>
      </w:r>
      <w:r w:rsidRPr="00CF6C34">
        <w:rPr>
          <w:rFonts w:ascii="Palatino Linotype" w:eastAsia="Calibri" w:hAnsi="Palatino Linotype" w:cs="Arial"/>
        </w:rPr>
        <w:t xml:space="preserve">. </w:t>
      </w:r>
    </w:p>
    <w:p w:rsidR="00044883" w:rsidRPr="00CF6C34" w:rsidRDefault="00044883" w:rsidP="00044883">
      <w:pPr>
        <w:shd w:val="clear" w:color="auto" w:fill="FFFFFF"/>
        <w:spacing w:line="360" w:lineRule="auto"/>
        <w:jc w:val="both"/>
        <w:rPr>
          <w:rFonts w:ascii="Palatino Linotype" w:hAnsi="Palatino Linotype"/>
          <w:color w:val="000000"/>
        </w:rPr>
      </w:pPr>
      <w:r w:rsidRPr="00CF6C34">
        <w:rPr>
          <w:rFonts w:ascii="Palatino Linotype" w:eastAsia="Calibri" w:hAnsi="Palatino Linotype" w:cs="Arial"/>
        </w:rPr>
        <w:lastRenderedPageBreak/>
        <w:t>De igual forma la particular manifestó en sus razones y motivos de inconformidad: “. . .</w:t>
      </w:r>
      <w:r w:rsidRPr="00CF6C34">
        <w:rPr>
          <w:rFonts w:ascii="Palatino Linotype" w:hAnsi="Palatino Linotype"/>
          <w:i/>
          <w:color w:val="000000"/>
          <w:sz w:val="22"/>
          <w:szCs w:val="22"/>
        </w:rPr>
        <w:t xml:space="preserve">por lo que considero se encuentran ocultando información de mi interés. . .” </w:t>
      </w:r>
      <w:r w:rsidRPr="00CF6C34">
        <w:rPr>
          <w:rFonts w:ascii="Palatino Linotype" w:hAnsi="Palatino Linotype"/>
          <w:color w:val="000000"/>
        </w:rPr>
        <w:t>manifestaciones subjetivas que este Órgano Garante no tiene facultades para pronunciarse al respecto, conforme al artículo 36 de la Ley de Transparencia y Acceso a la Información Pública del Estado de México y Municipios.</w:t>
      </w:r>
    </w:p>
    <w:p w:rsidR="00044883" w:rsidRPr="00CF6C34" w:rsidRDefault="00044883" w:rsidP="00044883">
      <w:pPr>
        <w:shd w:val="clear" w:color="auto" w:fill="FFFFFF"/>
        <w:spacing w:line="360" w:lineRule="auto"/>
        <w:jc w:val="both"/>
        <w:rPr>
          <w:rFonts w:ascii="Palatino Linotype" w:hAnsi="Palatino Linotype"/>
          <w:color w:val="000000"/>
        </w:rPr>
      </w:pPr>
    </w:p>
    <w:p w:rsidR="000A146C" w:rsidRPr="00CF6C34" w:rsidRDefault="000A146C" w:rsidP="000A146C">
      <w:pPr>
        <w:widowControl w:val="0"/>
        <w:autoSpaceDE w:val="0"/>
        <w:autoSpaceDN w:val="0"/>
        <w:adjustRightInd w:val="0"/>
        <w:spacing w:line="360" w:lineRule="auto"/>
        <w:jc w:val="both"/>
        <w:rPr>
          <w:rFonts w:ascii="Palatino Linotype" w:eastAsia="Calibri" w:hAnsi="Palatino Linotype" w:cs="Arial"/>
        </w:rPr>
      </w:pPr>
      <w:r w:rsidRPr="00CF6C34">
        <w:rPr>
          <w:rFonts w:ascii="Palatino Linotype" w:eastAsia="Calibri" w:hAnsi="Palatino Linotype" w:cs="Arial"/>
        </w:rPr>
        <w:t>Atento a lo anterior, de conformidad con el artículo 186</w:t>
      </w:r>
      <w:r w:rsidR="00FC011C" w:rsidRPr="00CF6C34">
        <w:rPr>
          <w:rFonts w:ascii="Palatino Linotype" w:eastAsia="Calibri" w:hAnsi="Palatino Linotype" w:cs="Arial"/>
        </w:rPr>
        <w:t>,</w:t>
      </w:r>
      <w:r w:rsidRPr="00CF6C34">
        <w:rPr>
          <w:rFonts w:ascii="Palatino Linotype" w:eastAsia="Calibri" w:hAnsi="Palatino Linotype" w:cs="Arial"/>
        </w:rPr>
        <w:t xml:space="preserve"> fracción III de la Ley de Transparencia y Acceso a la Información Pública del Estado de México y Municipios, se determina </w:t>
      </w:r>
      <w:r w:rsidR="00763FFC" w:rsidRPr="00CF6C34">
        <w:rPr>
          <w:rFonts w:ascii="Palatino Linotype" w:eastAsia="Calibri" w:hAnsi="Palatino Linotype" w:cs="Arial"/>
          <w:b/>
        </w:rPr>
        <w:t>MODIFICAR</w:t>
      </w:r>
      <w:r w:rsidRPr="00CF6C34">
        <w:rPr>
          <w:rFonts w:ascii="Palatino Linotype" w:eastAsia="Calibri" w:hAnsi="Palatino Linotype" w:cs="Arial"/>
        </w:rPr>
        <w:t xml:space="preserve"> las respuestas del </w:t>
      </w:r>
      <w:r w:rsidRPr="00CF6C34">
        <w:rPr>
          <w:rFonts w:ascii="Palatino Linotype" w:eastAsia="Calibri" w:hAnsi="Palatino Linotype" w:cs="Arial"/>
          <w:b/>
        </w:rPr>
        <w:t>SUJETO OBLIGADO</w:t>
      </w:r>
      <w:r w:rsidRPr="00CF6C34">
        <w:rPr>
          <w:rFonts w:ascii="Palatino Linotype" w:eastAsia="Calibri" w:hAnsi="Palatino Linotype" w:cs="Arial"/>
        </w:rPr>
        <w:t>.</w:t>
      </w:r>
    </w:p>
    <w:p w:rsidR="00021A8E" w:rsidRPr="00CF6C34" w:rsidRDefault="00021A8E" w:rsidP="00021A8E">
      <w:pPr>
        <w:widowControl w:val="0"/>
        <w:autoSpaceDE w:val="0"/>
        <w:autoSpaceDN w:val="0"/>
        <w:adjustRightInd w:val="0"/>
        <w:spacing w:before="240" w:after="120" w:line="360" w:lineRule="auto"/>
        <w:jc w:val="both"/>
        <w:rPr>
          <w:rFonts w:ascii="Palatino Linotype" w:hAnsi="Palatino Linotype" w:cs="Arial"/>
        </w:rPr>
      </w:pPr>
      <w:r w:rsidRPr="00CF6C34">
        <w:rPr>
          <w:rFonts w:ascii="Palatino Linotype" w:hAnsi="Palatino Linotype" w:cs="Arial"/>
        </w:rPr>
        <w:t>Así, con fundamento en lo prescrito en los artículos 5</w:t>
      </w:r>
      <w:r w:rsidR="000C78F4" w:rsidRPr="00CF6C34">
        <w:rPr>
          <w:rFonts w:ascii="Palatino Linotype" w:hAnsi="Palatino Linotype" w:cs="Arial"/>
        </w:rPr>
        <w:t>,</w:t>
      </w:r>
      <w:r w:rsidRPr="00CF6C34">
        <w:rPr>
          <w:rFonts w:ascii="Palatino Linotype" w:hAnsi="Palatino Linotype" w:cs="Arial"/>
        </w:rPr>
        <w:t xml:space="preserve"> </w:t>
      </w:r>
      <w:r w:rsidRPr="00CF6C34">
        <w:rPr>
          <w:rFonts w:ascii="Palatino Linotype" w:hAnsi="Palatino Linotype"/>
        </w:rPr>
        <w:t>párrafos vigésimo, vigésimo primero y vigésimo segundo</w:t>
      </w:r>
      <w:r w:rsidR="000C78F4" w:rsidRPr="00CF6C34">
        <w:rPr>
          <w:rFonts w:ascii="Palatino Linotype" w:hAnsi="Palatino Linotype"/>
        </w:rPr>
        <w:t>,</w:t>
      </w:r>
      <w:r w:rsidRPr="00CF6C34">
        <w:rPr>
          <w:rFonts w:ascii="Palatino Linotype" w:hAnsi="Palatino Linotype"/>
        </w:rPr>
        <w:t xml:space="preserve"> fracciones IV y V</w:t>
      </w:r>
      <w:r w:rsidRPr="00CF6C34">
        <w:rPr>
          <w:rFonts w:ascii="Palatino Linotype" w:hAnsi="Palatino Linotype" w:cs="Arial"/>
        </w:rPr>
        <w:t xml:space="preserve"> de la Constitución Política del Estado Libre y Soberano de México; </w:t>
      </w:r>
      <w:r w:rsidRPr="00CF6C34">
        <w:rPr>
          <w:rFonts w:ascii="Palatino Linotype" w:hAnsi="Palatino Linotype"/>
        </w:rPr>
        <w:t>2</w:t>
      </w:r>
      <w:r w:rsidR="000C78F4" w:rsidRPr="00CF6C34">
        <w:rPr>
          <w:rFonts w:ascii="Palatino Linotype" w:hAnsi="Palatino Linotype"/>
        </w:rPr>
        <w:t>,</w:t>
      </w:r>
      <w:r w:rsidRPr="00CF6C34">
        <w:rPr>
          <w:rFonts w:ascii="Palatino Linotype" w:hAnsi="Palatino Linotype"/>
        </w:rPr>
        <w:t xml:space="preserve"> fracción II, </w:t>
      </w:r>
      <w:r w:rsidR="000C78F4" w:rsidRPr="00CF6C34">
        <w:rPr>
          <w:rFonts w:ascii="Palatino Linotype" w:hAnsi="Palatino Linotype"/>
        </w:rPr>
        <w:t xml:space="preserve">9, </w:t>
      </w:r>
      <w:r w:rsidRPr="00CF6C34">
        <w:rPr>
          <w:rFonts w:ascii="Palatino Linotype" w:hAnsi="Palatino Linotype" w:cs="Arial"/>
          <w:lang w:val="es-ES_tradnl"/>
        </w:rPr>
        <w:t>29</w:t>
      </w:r>
      <w:r w:rsidRPr="00CF6C34">
        <w:rPr>
          <w:rFonts w:ascii="Palatino Linotype" w:hAnsi="Palatino Linotype"/>
        </w:rPr>
        <w:t>, 36</w:t>
      </w:r>
      <w:r w:rsidR="000C78F4" w:rsidRPr="00CF6C34">
        <w:rPr>
          <w:rFonts w:ascii="Palatino Linotype" w:hAnsi="Palatino Linotype"/>
        </w:rPr>
        <w:t>,</w:t>
      </w:r>
      <w:r w:rsidRPr="00CF6C34">
        <w:rPr>
          <w:rFonts w:ascii="Palatino Linotype" w:hAnsi="Palatino Linotype"/>
        </w:rPr>
        <w:t xml:space="preserve"> fracciones I y II, 176, 178, 179, 181, 185</w:t>
      </w:r>
      <w:r w:rsidR="000C78F4" w:rsidRPr="00CF6C34">
        <w:rPr>
          <w:rFonts w:ascii="Palatino Linotype" w:hAnsi="Palatino Linotype"/>
        </w:rPr>
        <w:t>,</w:t>
      </w:r>
      <w:r w:rsidRPr="00CF6C34">
        <w:rPr>
          <w:rFonts w:ascii="Palatino Linotype" w:hAnsi="Palatino Linotype"/>
        </w:rPr>
        <w:t xml:space="preserve"> fracción I, 186 y 188</w:t>
      </w:r>
      <w:r w:rsidRPr="00CF6C34">
        <w:rPr>
          <w:rFonts w:ascii="Palatino Linotype" w:hAnsi="Palatino Linotype" w:cs="Arial"/>
        </w:rPr>
        <w:t xml:space="preserve"> de la Ley de Transparencia y Acceso a la Información Pública del Estado de México y Municipios, este Pleno:</w:t>
      </w:r>
    </w:p>
    <w:p w:rsidR="00021A8E" w:rsidRPr="00CF6C34" w:rsidRDefault="00021A8E" w:rsidP="00021A8E">
      <w:pPr>
        <w:spacing w:before="240" w:after="240" w:line="360" w:lineRule="auto"/>
        <w:jc w:val="center"/>
        <w:rPr>
          <w:rFonts w:ascii="Palatino Linotype" w:hAnsi="Palatino Linotype"/>
          <w:b/>
          <w:sz w:val="28"/>
        </w:rPr>
      </w:pPr>
      <w:r w:rsidRPr="00CF6C34">
        <w:rPr>
          <w:rFonts w:ascii="Palatino Linotype" w:hAnsi="Palatino Linotype"/>
          <w:b/>
          <w:sz w:val="28"/>
        </w:rPr>
        <w:t>R E S U E L V E</w:t>
      </w:r>
    </w:p>
    <w:p w:rsidR="00021A8E" w:rsidRPr="00CF6C34" w:rsidRDefault="00021A8E" w:rsidP="00021A8E">
      <w:pPr>
        <w:spacing w:line="360" w:lineRule="auto"/>
        <w:jc w:val="both"/>
        <w:rPr>
          <w:rFonts w:ascii="Palatino Linotype" w:hAnsi="Palatino Linotype" w:cs="Arial"/>
          <w:lang w:val="es-MX"/>
        </w:rPr>
      </w:pPr>
      <w:r w:rsidRPr="00CF6C34">
        <w:rPr>
          <w:rFonts w:ascii="Palatino Linotype" w:hAnsi="Palatino Linotype" w:cs="Arial"/>
          <w:b/>
          <w:color w:val="000000" w:themeColor="text1"/>
          <w:sz w:val="28"/>
        </w:rPr>
        <w:t xml:space="preserve">PRIMERO. </w:t>
      </w:r>
      <w:r w:rsidRPr="00CF6C34">
        <w:rPr>
          <w:rFonts w:ascii="Palatino Linotype" w:hAnsi="Palatino Linotype" w:cs="Arial"/>
        </w:rPr>
        <w:t xml:space="preserve">Resultan </w:t>
      </w:r>
      <w:r w:rsidR="00044883" w:rsidRPr="00CF6C34">
        <w:rPr>
          <w:rFonts w:ascii="Palatino Linotype" w:hAnsi="Palatino Linotype" w:cs="Arial"/>
          <w:b/>
        </w:rPr>
        <w:t>parcialmente</w:t>
      </w:r>
      <w:r w:rsidR="00044883" w:rsidRPr="00CF6C34">
        <w:rPr>
          <w:rFonts w:ascii="Palatino Linotype" w:hAnsi="Palatino Linotype" w:cs="Arial"/>
        </w:rPr>
        <w:t xml:space="preserve"> </w:t>
      </w:r>
      <w:r w:rsidRPr="00CF6C34">
        <w:rPr>
          <w:rFonts w:ascii="Palatino Linotype" w:hAnsi="Palatino Linotype" w:cs="Arial"/>
          <w:b/>
        </w:rPr>
        <w:t>fundadas</w:t>
      </w:r>
      <w:r w:rsidRPr="00CF6C34">
        <w:rPr>
          <w:rFonts w:ascii="Palatino Linotype" w:hAnsi="Palatino Linotype" w:cs="Arial"/>
        </w:rPr>
        <w:t xml:space="preserve"> las razones o motivos de inconformidad planteadas por </w:t>
      </w:r>
      <w:r w:rsidR="00614AE8" w:rsidRPr="00CF6C34">
        <w:rPr>
          <w:rFonts w:ascii="Palatino Linotype" w:hAnsi="Palatino Linotype" w:cs="Arial"/>
          <w:b/>
        </w:rPr>
        <w:t>LA</w:t>
      </w:r>
      <w:r w:rsidRPr="00CF6C34">
        <w:rPr>
          <w:rFonts w:ascii="Palatino Linotype" w:hAnsi="Palatino Linotype" w:cs="Arial"/>
          <w:b/>
        </w:rPr>
        <w:t xml:space="preserve"> RECURRENTE</w:t>
      </w:r>
      <w:r w:rsidRPr="00CF6C34">
        <w:rPr>
          <w:rFonts w:ascii="Palatino Linotype" w:hAnsi="Palatino Linotype" w:cs="Arial"/>
        </w:rPr>
        <w:t xml:space="preserve"> en </w:t>
      </w:r>
      <w:r w:rsidR="00614AE8" w:rsidRPr="00CF6C34">
        <w:rPr>
          <w:rFonts w:ascii="Palatino Linotype" w:hAnsi="Palatino Linotype" w:cs="Arial"/>
        </w:rPr>
        <w:t>el</w:t>
      </w:r>
      <w:r w:rsidRPr="00CF6C34">
        <w:rPr>
          <w:rFonts w:ascii="Palatino Linotype" w:hAnsi="Palatino Linotype" w:cs="Arial"/>
        </w:rPr>
        <w:t xml:space="preserve"> recurso de revisión </w:t>
      </w:r>
      <w:r w:rsidRPr="00CF6C34">
        <w:rPr>
          <w:rFonts w:ascii="Palatino Linotype" w:hAnsi="Palatino Linotype" w:cs="Arial"/>
          <w:b/>
        </w:rPr>
        <w:t>0</w:t>
      </w:r>
      <w:r w:rsidR="000A146C" w:rsidRPr="00CF6C34">
        <w:rPr>
          <w:rFonts w:ascii="Palatino Linotype" w:hAnsi="Palatino Linotype" w:cs="Arial"/>
          <w:b/>
        </w:rPr>
        <w:t>4</w:t>
      </w:r>
      <w:r w:rsidR="00614AE8" w:rsidRPr="00CF6C34">
        <w:rPr>
          <w:rFonts w:ascii="Palatino Linotype" w:hAnsi="Palatino Linotype" w:cs="Arial"/>
          <w:b/>
        </w:rPr>
        <w:t>77</w:t>
      </w:r>
      <w:r w:rsidR="000A146C" w:rsidRPr="00CF6C34">
        <w:rPr>
          <w:rFonts w:ascii="Palatino Linotype" w:hAnsi="Palatino Linotype" w:cs="Arial"/>
          <w:b/>
        </w:rPr>
        <w:t>2</w:t>
      </w:r>
      <w:r w:rsidRPr="00CF6C34">
        <w:rPr>
          <w:rFonts w:ascii="Palatino Linotype" w:hAnsi="Palatino Linotype" w:cs="Arial"/>
          <w:b/>
        </w:rPr>
        <w:t xml:space="preserve">/INFOEM/IP/RR/2018 </w:t>
      </w:r>
      <w:r w:rsidRPr="00CF6C34">
        <w:rPr>
          <w:rFonts w:ascii="Palatino Linotype" w:hAnsi="Palatino Linotype" w:cs="Arial"/>
          <w:lang w:val="es-MX"/>
        </w:rPr>
        <w:t xml:space="preserve">en términos del Considerando </w:t>
      </w:r>
      <w:r w:rsidRPr="00CF6C34">
        <w:rPr>
          <w:rFonts w:ascii="Palatino Linotype" w:hAnsi="Palatino Linotype" w:cs="Arial"/>
          <w:b/>
          <w:lang w:val="es-MX"/>
        </w:rPr>
        <w:t>QUINTO</w:t>
      </w:r>
      <w:r w:rsidRPr="00CF6C34">
        <w:rPr>
          <w:rFonts w:ascii="Palatino Linotype" w:hAnsi="Palatino Linotype" w:cs="Arial"/>
          <w:lang w:val="es-MX"/>
        </w:rPr>
        <w:t xml:space="preserve"> de esta Resolución.</w:t>
      </w:r>
    </w:p>
    <w:p w:rsidR="00021A8E" w:rsidRPr="00CF6C34" w:rsidRDefault="00021A8E" w:rsidP="00021A8E">
      <w:pPr>
        <w:spacing w:line="360" w:lineRule="auto"/>
        <w:jc w:val="both"/>
        <w:rPr>
          <w:rFonts w:ascii="Palatino Linotype" w:hAnsi="Palatino Linotype" w:cs="Arial"/>
          <w:b/>
          <w:color w:val="000000" w:themeColor="text1"/>
          <w:sz w:val="28"/>
        </w:rPr>
      </w:pPr>
    </w:p>
    <w:p w:rsidR="00021A8E" w:rsidRPr="00CF6C34" w:rsidRDefault="00021A8E" w:rsidP="00021A8E">
      <w:pPr>
        <w:spacing w:line="360" w:lineRule="auto"/>
        <w:jc w:val="both"/>
        <w:rPr>
          <w:rFonts w:ascii="Palatino Linotype" w:hAnsi="Palatino Linotype" w:cs="Arial"/>
        </w:rPr>
      </w:pPr>
      <w:r w:rsidRPr="00CF6C34">
        <w:rPr>
          <w:rFonts w:ascii="Palatino Linotype" w:hAnsi="Palatino Linotype" w:cs="Arial"/>
          <w:b/>
          <w:color w:val="000000" w:themeColor="text1"/>
          <w:sz w:val="28"/>
        </w:rPr>
        <w:t>SEGUNDO</w:t>
      </w:r>
      <w:r w:rsidRPr="00CF6C34">
        <w:rPr>
          <w:rFonts w:ascii="Palatino Linotype" w:hAnsi="Palatino Linotype" w:cs="Arial"/>
          <w:color w:val="000000" w:themeColor="text1"/>
          <w:sz w:val="28"/>
        </w:rPr>
        <w:t xml:space="preserve">. </w:t>
      </w:r>
      <w:r w:rsidR="00ED00C8" w:rsidRPr="00CF6C34">
        <w:rPr>
          <w:rFonts w:ascii="Palatino Linotype" w:eastAsia="Calibri" w:hAnsi="Palatino Linotype" w:cs="Arial"/>
          <w:bCs/>
        </w:rPr>
        <w:t xml:space="preserve">Se </w:t>
      </w:r>
      <w:r w:rsidR="00614AE8" w:rsidRPr="00CF6C34">
        <w:rPr>
          <w:rFonts w:ascii="Palatino Linotype" w:eastAsia="Calibri" w:hAnsi="Palatino Linotype" w:cs="Arial"/>
          <w:b/>
          <w:bCs/>
        </w:rPr>
        <w:t>MODIFICA</w:t>
      </w:r>
      <w:r w:rsidR="00614AE8" w:rsidRPr="00CF6C34">
        <w:rPr>
          <w:rFonts w:ascii="Palatino Linotype" w:eastAsia="Calibri" w:hAnsi="Palatino Linotype" w:cs="Arial"/>
          <w:bCs/>
        </w:rPr>
        <w:t xml:space="preserve"> la respuesta</w:t>
      </w:r>
      <w:r w:rsidR="00B6069B" w:rsidRPr="00CF6C34">
        <w:rPr>
          <w:rFonts w:ascii="Palatino Linotype" w:eastAsia="Calibri" w:hAnsi="Palatino Linotype" w:cs="Arial"/>
          <w:bCs/>
        </w:rPr>
        <w:t xml:space="preserve"> y se </w:t>
      </w:r>
      <w:r w:rsidR="00CF6C34" w:rsidRPr="00CF6C34">
        <w:rPr>
          <w:rFonts w:ascii="Palatino Linotype" w:eastAsia="Calibri" w:hAnsi="Palatino Linotype" w:cs="Arial"/>
          <w:b/>
          <w:bCs/>
        </w:rPr>
        <w:t>ordena</w:t>
      </w:r>
      <w:r w:rsidR="00CF6C34" w:rsidRPr="00CF6C34">
        <w:rPr>
          <w:rFonts w:ascii="Palatino Linotype" w:eastAsia="Calibri" w:hAnsi="Palatino Linotype" w:cs="Arial"/>
          <w:bCs/>
        </w:rPr>
        <w:t xml:space="preserve"> </w:t>
      </w:r>
      <w:r w:rsidR="00ED00C8" w:rsidRPr="00CF6C34">
        <w:rPr>
          <w:rFonts w:ascii="Palatino Linotype" w:eastAsia="Calibri" w:hAnsi="Palatino Linotype" w:cs="Arial"/>
          <w:bCs/>
        </w:rPr>
        <w:t xml:space="preserve">al </w:t>
      </w:r>
      <w:r w:rsidR="00ED00C8" w:rsidRPr="00CF6C34">
        <w:rPr>
          <w:rFonts w:ascii="Palatino Linotype" w:eastAsia="Calibri" w:hAnsi="Palatino Linotype" w:cs="Arial"/>
          <w:b/>
          <w:bCs/>
        </w:rPr>
        <w:t>SUJETO OBLIGADO</w:t>
      </w:r>
      <w:r w:rsidR="00ED00C8" w:rsidRPr="00CF6C34">
        <w:rPr>
          <w:rFonts w:ascii="Palatino Linotype" w:eastAsia="Calibri" w:hAnsi="Palatino Linotype" w:cs="Arial"/>
          <w:bCs/>
        </w:rPr>
        <w:t xml:space="preserve"> atienda la solicitud de acceso a la información pública </w:t>
      </w:r>
      <w:r w:rsidR="00614AE8" w:rsidRPr="00CF6C34">
        <w:rPr>
          <w:rFonts w:ascii="Palatino Linotype" w:hAnsi="Palatino Linotype"/>
          <w:b/>
          <w:bCs/>
        </w:rPr>
        <w:t>00020/DIFTOLUCA/IP/2018</w:t>
      </w:r>
      <w:r w:rsidR="00FE6ABA" w:rsidRPr="00CF6C34">
        <w:rPr>
          <w:rFonts w:ascii="Palatino Linotype" w:hAnsi="Palatino Linotype"/>
          <w:b/>
          <w:bCs/>
        </w:rPr>
        <w:t xml:space="preserve"> </w:t>
      </w:r>
      <w:r w:rsidR="00ED00C8" w:rsidRPr="00CF6C34">
        <w:rPr>
          <w:rFonts w:ascii="Palatino Linotype" w:hAnsi="Palatino Linotype"/>
          <w:bCs/>
        </w:rPr>
        <w:t xml:space="preserve">y </w:t>
      </w:r>
      <w:r w:rsidR="00ED00C8" w:rsidRPr="00CF6C34">
        <w:rPr>
          <w:rFonts w:ascii="Palatino Linotype" w:eastAsia="Calibri" w:hAnsi="Palatino Linotype" w:cs="Arial"/>
          <w:bCs/>
        </w:rPr>
        <w:lastRenderedPageBreak/>
        <w:t xml:space="preserve">en términos del Considerando </w:t>
      </w:r>
      <w:r w:rsidR="00ED00C8" w:rsidRPr="00CF6C34">
        <w:rPr>
          <w:rFonts w:ascii="Palatino Linotype" w:eastAsia="Calibri" w:hAnsi="Palatino Linotype" w:cs="Arial"/>
          <w:b/>
          <w:bCs/>
        </w:rPr>
        <w:t>QUINTO</w:t>
      </w:r>
      <w:r w:rsidR="00ED00C8" w:rsidRPr="00CF6C34">
        <w:rPr>
          <w:rFonts w:ascii="Palatino Linotype" w:eastAsia="Calibri" w:hAnsi="Palatino Linotype" w:cs="Arial"/>
          <w:bCs/>
        </w:rPr>
        <w:t>, haga entrega a</w:t>
      </w:r>
      <w:r w:rsidR="00614AE8" w:rsidRPr="00CF6C34">
        <w:rPr>
          <w:rFonts w:ascii="Palatino Linotype" w:eastAsia="Calibri" w:hAnsi="Palatino Linotype" w:cs="Arial"/>
          <w:bCs/>
        </w:rPr>
        <w:t xml:space="preserve"> </w:t>
      </w:r>
      <w:r w:rsidR="00614AE8" w:rsidRPr="00CF6C34">
        <w:rPr>
          <w:rFonts w:ascii="Palatino Linotype" w:eastAsia="Calibri" w:hAnsi="Palatino Linotype" w:cs="Arial"/>
          <w:b/>
          <w:bCs/>
        </w:rPr>
        <w:t>LA</w:t>
      </w:r>
      <w:r w:rsidR="00ED00C8" w:rsidRPr="00CF6C34">
        <w:rPr>
          <w:rFonts w:ascii="Palatino Linotype" w:eastAsia="Calibri" w:hAnsi="Palatino Linotype" w:cs="Arial"/>
          <w:b/>
          <w:bCs/>
        </w:rPr>
        <w:t xml:space="preserve"> RECURRENTE</w:t>
      </w:r>
      <w:r w:rsidR="00ED00C8" w:rsidRPr="00CF6C34">
        <w:rPr>
          <w:rFonts w:ascii="Palatino Linotype" w:eastAsia="Calibri" w:hAnsi="Palatino Linotype" w:cs="Arial"/>
          <w:bCs/>
        </w:rPr>
        <w:t xml:space="preserve">, </w:t>
      </w:r>
      <w:r w:rsidR="00FE6ABA" w:rsidRPr="00CF6C34">
        <w:rPr>
          <w:rFonts w:ascii="Palatino Linotype" w:hAnsi="Palatino Linotype" w:cs="Arial"/>
          <w:bCs/>
        </w:rPr>
        <w:t>de ser procedente en</w:t>
      </w:r>
      <w:r w:rsidR="00FE6ABA" w:rsidRPr="00CF6C34">
        <w:rPr>
          <w:rFonts w:ascii="Palatino Linotype" w:hAnsi="Palatino Linotype" w:cs="Arial"/>
          <w:b/>
          <w:bCs/>
        </w:rPr>
        <w:t xml:space="preserve"> versión pública</w:t>
      </w:r>
      <w:r w:rsidR="00FE6ABA" w:rsidRPr="00CF6C34">
        <w:rPr>
          <w:rFonts w:ascii="Palatino Linotype" w:hAnsi="Palatino Linotype" w:cs="Arial"/>
          <w:bCs/>
        </w:rPr>
        <w:t>,</w:t>
      </w:r>
      <w:r w:rsidR="00FE6ABA" w:rsidRPr="00CF6C34">
        <w:rPr>
          <w:rFonts w:ascii="Palatino Linotype" w:hAnsi="Palatino Linotype" w:cs="Arial"/>
          <w:b/>
          <w:bCs/>
        </w:rPr>
        <w:t xml:space="preserve"> </w:t>
      </w:r>
      <w:r w:rsidR="00ED00C8" w:rsidRPr="00CF6C34">
        <w:rPr>
          <w:rFonts w:ascii="Palatino Linotype" w:eastAsia="Calibri" w:hAnsi="Palatino Linotype" w:cs="Arial"/>
          <w:bCs/>
        </w:rPr>
        <w:t xml:space="preserve">vía el </w:t>
      </w:r>
      <w:r w:rsidR="00ED00C8" w:rsidRPr="00CF6C34">
        <w:rPr>
          <w:rFonts w:ascii="Palatino Linotype" w:eastAsia="Calibri" w:hAnsi="Palatino Linotype" w:cs="Arial"/>
          <w:b/>
          <w:bCs/>
        </w:rPr>
        <w:t>SAIMEX</w:t>
      </w:r>
      <w:r w:rsidR="00614AE8" w:rsidRPr="00CF6C34">
        <w:rPr>
          <w:rFonts w:ascii="Palatino Linotype" w:eastAsia="Calibri" w:hAnsi="Palatino Linotype" w:cs="Arial"/>
          <w:bCs/>
        </w:rPr>
        <w:t>,</w:t>
      </w:r>
      <w:r w:rsidR="000A146C" w:rsidRPr="00CF6C34">
        <w:rPr>
          <w:rFonts w:ascii="Palatino Linotype" w:hAnsi="Palatino Linotype" w:cs="Arial"/>
          <w:b/>
          <w:bCs/>
        </w:rPr>
        <w:t xml:space="preserve"> </w:t>
      </w:r>
      <w:r w:rsidR="00B6069B" w:rsidRPr="00CF6C34">
        <w:rPr>
          <w:rFonts w:ascii="Palatino Linotype" w:hAnsi="Palatino Linotype" w:cs="Arial"/>
          <w:bCs/>
        </w:rPr>
        <w:t xml:space="preserve">de </w:t>
      </w:r>
      <w:r w:rsidRPr="00CF6C34">
        <w:rPr>
          <w:rFonts w:ascii="Palatino Linotype" w:hAnsi="Palatino Linotype" w:cs="Arial"/>
        </w:rPr>
        <w:t xml:space="preserve">lo siguiente: </w:t>
      </w:r>
    </w:p>
    <w:p w:rsidR="00021A8E" w:rsidRPr="00CF6C34" w:rsidRDefault="00021A8E" w:rsidP="00021A8E">
      <w:pPr>
        <w:spacing w:line="360" w:lineRule="auto"/>
        <w:jc w:val="both"/>
        <w:rPr>
          <w:rFonts w:ascii="Palatino Linotype" w:hAnsi="Palatino Linotype" w:cs="Arial"/>
        </w:rPr>
      </w:pPr>
    </w:p>
    <w:p w:rsidR="000A146C" w:rsidRPr="00CF6C34" w:rsidRDefault="00021A8E" w:rsidP="006D77D0">
      <w:pPr>
        <w:pStyle w:val="Prrafodelista"/>
        <w:spacing w:line="276" w:lineRule="auto"/>
        <w:ind w:left="851" w:right="899" w:hanging="142"/>
        <w:jc w:val="both"/>
        <w:rPr>
          <w:rFonts w:ascii="Palatino Linotype" w:hAnsi="Palatino Linotype" w:cs="Arial"/>
          <w:i/>
          <w:sz w:val="22"/>
          <w:szCs w:val="22"/>
        </w:rPr>
      </w:pPr>
      <w:r w:rsidRPr="00CF6C34">
        <w:rPr>
          <w:rFonts w:ascii="Palatino Linotype" w:hAnsi="Palatino Linotype" w:cs="Arial"/>
          <w:i/>
          <w:sz w:val="22"/>
          <w:szCs w:val="22"/>
        </w:rPr>
        <w:t>“</w:t>
      </w:r>
      <w:r w:rsidR="00965D37" w:rsidRPr="00CF6C34">
        <w:rPr>
          <w:rFonts w:ascii="Palatino Linotype" w:hAnsi="Palatino Linotype" w:cs="Arial"/>
          <w:i/>
          <w:sz w:val="22"/>
          <w:szCs w:val="22"/>
        </w:rPr>
        <w:t>a)</w:t>
      </w:r>
      <w:r w:rsidR="00CF6C34" w:rsidRPr="00CF6C34">
        <w:rPr>
          <w:rFonts w:ascii="Palatino Linotype" w:hAnsi="Palatino Linotype" w:cs="Arial"/>
          <w:i/>
          <w:sz w:val="22"/>
          <w:szCs w:val="22"/>
        </w:rPr>
        <w:t xml:space="preserve"> </w:t>
      </w:r>
      <w:r w:rsidR="00614AE8" w:rsidRPr="00CF6C34">
        <w:rPr>
          <w:rFonts w:ascii="Palatino Linotype" w:hAnsi="Palatino Linotype" w:cs="Arial"/>
          <w:i/>
          <w:sz w:val="22"/>
          <w:szCs w:val="22"/>
        </w:rPr>
        <w:t>Los recibos de nómina</w:t>
      </w:r>
      <w:r w:rsidR="000C78F4" w:rsidRPr="00CF6C34">
        <w:rPr>
          <w:rFonts w:ascii="Palatino Linotype" w:hAnsi="Palatino Linotype" w:cs="Arial"/>
          <w:i/>
          <w:sz w:val="22"/>
          <w:szCs w:val="22"/>
        </w:rPr>
        <w:t xml:space="preserve"> de la totalidad de servidores públicos adscritos</w:t>
      </w:r>
      <w:r w:rsidR="00FC011C" w:rsidRPr="00CF6C34">
        <w:rPr>
          <w:rFonts w:ascii="Palatino Linotype" w:hAnsi="Palatino Linotype" w:cs="Arial"/>
          <w:i/>
          <w:sz w:val="22"/>
          <w:szCs w:val="22"/>
        </w:rPr>
        <w:t>,</w:t>
      </w:r>
      <w:r w:rsidR="000C78F4" w:rsidRPr="00CF6C34">
        <w:rPr>
          <w:rFonts w:ascii="Palatino Linotype" w:hAnsi="Palatino Linotype" w:cs="Arial"/>
          <w:i/>
          <w:sz w:val="22"/>
          <w:szCs w:val="22"/>
        </w:rPr>
        <w:t xml:space="preserve"> correspondientes</w:t>
      </w:r>
      <w:r w:rsidR="000A146C" w:rsidRPr="00CF6C34">
        <w:rPr>
          <w:rFonts w:ascii="Palatino Linotype" w:hAnsi="Palatino Linotype" w:cs="Arial"/>
          <w:i/>
          <w:sz w:val="22"/>
          <w:szCs w:val="22"/>
        </w:rPr>
        <w:t xml:space="preserve"> del 1 de </w:t>
      </w:r>
      <w:r w:rsidR="00614AE8" w:rsidRPr="00CF6C34">
        <w:rPr>
          <w:rFonts w:ascii="Palatino Linotype" w:hAnsi="Palatino Linotype" w:cs="Arial"/>
          <w:i/>
          <w:sz w:val="22"/>
          <w:szCs w:val="22"/>
        </w:rPr>
        <w:t>julio</w:t>
      </w:r>
      <w:r w:rsidR="000A146C" w:rsidRPr="00CF6C34">
        <w:rPr>
          <w:rFonts w:ascii="Palatino Linotype" w:hAnsi="Palatino Linotype" w:cs="Arial"/>
          <w:i/>
          <w:sz w:val="22"/>
          <w:szCs w:val="22"/>
        </w:rPr>
        <w:t xml:space="preserve"> al </w:t>
      </w:r>
      <w:r w:rsidR="00EA22AD" w:rsidRPr="00CF6C34">
        <w:rPr>
          <w:rFonts w:ascii="Palatino Linotype" w:hAnsi="Palatino Linotype" w:cs="Arial"/>
          <w:i/>
          <w:sz w:val="22"/>
          <w:szCs w:val="22"/>
        </w:rPr>
        <w:t>3</w:t>
      </w:r>
      <w:r w:rsidR="00614AE8" w:rsidRPr="00CF6C34">
        <w:rPr>
          <w:rFonts w:ascii="Palatino Linotype" w:hAnsi="Palatino Linotype" w:cs="Arial"/>
          <w:i/>
          <w:sz w:val="22"/>
          <w:szCs w:val="22"/>
        </w:rPr>
        <w:t>0</w:t>
      </w:r>
      <w:r w:rsidR="000A146C" w:rsidRPr="00CF6C34">
        <w:rPr>
          <w:rFonts w:ascii="Palatino Linotype" w:hAnsi="Palatino Linotype" w:cs="Arial"/>
          <w:i/>
          <w:sz w:val="22"/>
          <w:szCs w:val="22"/>
        </w:rPr>
        <w:t xml:space="preserve"> de </w:t>
      </w:r>
      <w:r w:rsidR="00614AE8" w:rsidRPr="00CF6C34">
        <w:rPr>
          <w:rFonts w:ascii="Palatino Linotype" w:hAnsi="Palatino Linotype" w:cs="Arial"/>
          <w:i/>
          <w:sz w:val="22"/>
          <w:szCs w:val="22"/>
        </w:rPr>
        <w:t>septiembre</w:t>
      </w:r>
      <w:r w:rsidR="000A146C" w:rsidRPr="00CF6C34">
        <w:rPr>
          <w:rFonts w:ascii="Palatino Linotype" w:hAnsi="Palatino Linotype" w:cs="Arial"/>
          <w:i/>
          <w:sz w:val="22"/>
          <w:szCs w:val="22"/>
        </w:rPr>
        <w:t xml:space="preserve"> de 2018.</w:t>
      </w:r>
    </w:p>
    <w:p w:rsidR="00100436" w:rsidRPr="00CF6C34" w:rsidRDefault="00100436" w:rsidP="000A146C">
      <w:pPr>
        <w:pStyle w:val="Prrafodelista"/>
        <w:spacing w:line="276" w:lineRule="auto"/>
        <w:ind w:left="851" w:right="899"/>
        <w:jc w:val="both"/>
        <w:rPr>
          <w:rFonts w:ascii="Palatino Linotype" w:hAnsi="Palatino Linotype" w:cs="Arial"/>
          <w:i/>
          <w:sz w:val="22"/>
          <w:szCs w:val="22"/>
        </w:rPr>
      </w:pPr>
    </w:p>
    <w:p w:rsidR="00EA22AD" w:rsidRPr="00CF6C34" w:rsidRDefault="00FC011C" w:rsidP="00FC011C">
      <w:pPr>
        <w:pStyle w:val="Prrafodelista"/>
        <w:spacing w:line="276" w:lineRule="auto"/>
        <w:ind w:left="851" w:right="899"/>
        <w:jc w:val="both"/>
        <w:rPr>
          <w:rFonts w:ascii="Palatino Linotype" w:hAnsi="Palatino Linotype"/>
          <w:i/>
          <w:sz w:val="22"/>
          <w:szCs w:val="22"/>
        </w:rPr>
      </w:pPr>
      <w:r w:rsidRPr="00CF6C34">
        <w:rPr>
          <w:rFonts w:ascii="Palatino Linotype" w:hAnsi="Palatino Linotype" w:cs="Arial"/>
          <w:i/>
          <w:sz w:val="22"/>
          <w:szCs w:val="22"/>
        </w:rPr>
        <w:t xml:space="preserve">b) </w:t>
      </w:r>
      <w:r w:rsidR="00FE6ABA" w:rsidRPr="00CF6C34">
        <w:rPr>
          <w:rFonts w:ascii="Palatino Linotype" w:hAnsi="Palatino Linotype" w:cs="Arial"/>
          <w:i/>
          <w:sz w:val="22"/>
          <w:szCs w:val="22"/>
        </w:rPr>
        <w:t xml:space="preserve">El documento o documentos donde conste el nombre </w:t>
      </w:r>
      <w:r w:rsidRPr="00CF6C34">
        <w:rPr>
          <w:rFonts w:ascii="Palatino Linotype" w:hAnsi="Palatino Linotype"/>
          <w:i/>
          <w:sz w:val="22"/>
          <w:szCs w:val="22"/>
        </w:rPr>
        <w:t xml:space="preserve">de los programas sociales y el </w:t>
      </w:r>
      <w:r w:rsidR="00A428BF" w:rsidRPr="00CF6C34">
        <w:rPr>
          <w:rFonts w:ascii="Palatino Linotype" w:hAnsi="Palatino Linotype"/>
          <w:i/>
          <w:sz w:val="22"/>
          <w:szCs w:val="22"/>
        </w:rPr>
        <w:t xml:space="preserve">número de beneficiados </w:t>
      </w:r>
      <w:r w:rsidR="00393DF0" w:rsidRPr="00CF6C34">
        <w:rPr>
          <w:rFonts w:ascii="Palatino Linotype" w:hAnsi="Palatino Linotype"/>
          <w:i/>
          <w:sz w:val="22"/>
          <w:szCs w:val="22"/>
        </w:rPr>
        <w:t>por</w:t>
      </w:r>
      <w:r w:rsidR="00A428BF" w:rsidRPr="00CF6C34">
        <w:rPr>
          <w:rFonts w:ascii="Palatino Linotype" w:hAnsi="Palatino Linotype"/>
          <w:i/>
          <w:sz w:val="22"/>
          <w:szCs w:val="22"/>
        </w:rPr>
        <w:t xml:space="preserve"> cada programa </w:t>
      </w:r>
      <w:r w:rsidRPr="00CF6C34">
        <w:rPr>
          <w:rFonts w:ascii="Palatino Linotype" w:hAnsi="Palatino Linotype"/>
          <w:i/>
          <w:sz w:val="22"/>
          <w:szCs w:val="22"/>
        </w:rPr>
        <w:t xml:space="preserve">del 31 de octubre de 2017 al 31 de octubre de 2018, así como el </w:t>
      </w:r>
      <w:r w:rsidR="00A428BF" w:rsidRPr="00CF6C34">
        <w:rPr>
          <w:rFonts w:ascii="Palatino Linotype" w:hAnsi="Palatino Linotype"/>
          <w:i/>
          <w:sz w:val="22"/>
          <w:szCs w:val="22"/>
        </w:rPr>
        <w:t>presupuesto</w:t>
      </w:r>
      <w:r w:rsidR="00991270" w:rsidRPr="00CF6C34">
        <w:rPr>
          <w:rFonts w:ascii="Palatino Linotype" w:hAnsi="Palatino Linotype"/>
          <w:i/>
          <w:sz w:val="22"/>
          <w:szCs w:val="22"/>
        </w:rPr>
        <w:t xml:space="preserve"> anual</w:t>
      </w:r>
      <w:r w:rsidR="00A428BF" w:rsidRPr="00CF6C34">
        <w:rPr>
          <w:rFonts w:ascii="Palatino Linotype" w:hAnsi="Palatino Linotype"/>
          <w:i/>
          <w:sz w:val="22"/>
          <w:szCs w:val="22"/>
        </w:rPr>
        <w:t xml:space="preserve"> que se tiene asignado a cada uno</w:t>
      </w:r>
      <w:r w:rsidRPr="00CF6C34">
        <w:rPr>
          <w:rFonts w:ascii="Palatino Linotype" w:hAnsi="Palatino Linotype"/>
          <w:i/>
          <w:sz w:val="22"/>
          <w:szCs w:val="22"/>
        </w:rPr>
        <w:t>.</w:t>
      </w:r>
    </w:p>
    <w:p w:rsidR="00EB5197" w:rsidRPr="00CF6C34" w:rsidRDefault="00EB5197" w:rsidP="00100436">
      <w:pPr>
        <w:pStyle w:val="Prrafodelista"/>
        <w:spacing w:line="276" w:lineRule="auto"/>
        <w:ind w:left="851" w:right="899"/>
        <w:jc w:val="both"/>
        <w:rPr>
          <w:rFonts w:ascii="Palatino Linotype" w:hAnsi="Palatino Linotype" w:cs="Arial"/>
          <w:i/>
          <w:sz w:val="22"/>
          <w:szCs w:val="22"/>
        </w:rPr>
      </w:pPr>
    </w:p>
    <w:p w:rsidR="00EA22AD" w:rsidRPr="00CF6C34" w:rsidRDefault="00FC011C" w:rsidP="00100436">
      <w:pPr>
        <w:pStyle w:val="Prrafodelista"/>
        <w:spacing w:line="276" w:lineRule="auto"/>
        <w:ind w:left="851" w:right="899"/>
        <w:jc w:val="both"/>
        <w:rPr>
          <w:rFonts w:ascii="Palatino Linotype" w:hAnsi="Palatino Linotype" w:cs="Arial"/>
          <w:i/>
          <w:sz w:val="22"/>
          <w:szCs w:val="22"/>
        </w:rPr>
      </w:pPr>
      <w:r w:rsidRPr="00CF6C34">
        <w:rPr>
          <w:rFonts w:ascii="Palatino Linotype" w:hAnsi="Palatino Linotype" w:cs="Arial"/>
          <w:i/>
          <w:sz w:val="22"/>
          <w:szCs w:val="22"/>
        </w:rPr>
        <w:t xml:space="preserve">c) </w:t>
      </w:r>
      <w:r w:rsidR="00EB5197" w:rsidRPr="00CF6C34">
        <w:rPr>
          <w:rFonts w:ascii="Palatino Linotype" w:hAnsi="Palatino Linotype" w:cs="Arial"/>
          <w:i/>
          <w:sz w:val="22"/>
          <w:szCs w:val="22"/>
        </w:rPr>
        <w:t>El</w:t>
      </w:r>
      <w:r w:rsidR="00CE0A7A" w:rsidRPr="00CF6C34">
        <w:rPr>
          <w:rFonts w:ascii="Palatino Linotype" w:hAnsi="Palatino Linotype" w:cs="Arial"/>
          <w:i/>
          <w:sz w:val="22"/>
          <w:szCs w:val="22"/>
        </w:rPr>
        <w:t xml:space="preserve"> documento o documentos en donde conste el</w:t>
      </w:r>
      <w:r w:rsidR="00EB5197" w:rsidRPr="00CF6C34">
        <w:rPr>
          <w:rFonts w:ascii="Palatino Linotype" w:hAnsi="Palatino Linotype" w:cs="Arial"/>
          <w:i/>
          <w:sz w:val="22"/>
          <w:szCs w:val="22"/>
        </w:rPr>
        <w:t xml:space="preserve"> presupuesto mensual por área autorizado y ejercido de los ejercicios fiscales 2016 y 2017</w:t>
      </w:r>
      <w:r w:rsidR="00966C37" w:rsidRPr="00CF6C34">
        <w:rPr>
          <w:rFonts w:ascii="Palatino Linotype" w:hAnsi="Palatino Linotype" w:cs="Arial"/>
          <w:i/>
          <w:sz w:val="22"/>
          <w:szCs w:val="22"/>
        </w:rPr>
        <w:t xml:space="preserve">, del 1 de enero al </w:t>
      </w:r>
      <w:r w:rsidR="00CE0A7A" w:rsidRPr="00CF6C34">
        <w:rPr>
          <w:rFonts w:ascii="Palatino Linotype" w:hAnsi="Palatino Linotype" w:cs="Arial"/>
          <w:i/>
          <w:sz w:val="22"/>
          <w:szCs w:val="22"/>
        </w:rPr>
        <w:t>30 de septiembre</w:t>
      </w:r>
      <w:r w:rsidR="00966C37" w:rsidRPr="00CF6C34">
        <w:rPr>
          <w:rFonts w:ascii="Palatino Linotype" w:hAnsi="Palatino Linotype" w:cs="Arial"/>
          <w:i/>
          <w:sz w:val="22"/>
          <w:szCs w:val="22"/>
        </w:rPr>
        <w:t xml:space="preserve"> de 20</w:t>
      </w:r>
      <w:r w:rsidR="00CE0A7A" w:rsidRPr="00CF6C34">
        <w:rPr>
          <w:rFonts w:ascii="Palatino Linotype" w:hAnsi="Palatino Linotype" w:cs="Arial"/>
          <w:i/>
          <w:sz w:val="22"/>
          <w:szCs w:val="22"/>
        </w:rPr>
        <w:t>1</w:t>
      </w:r>
      <w:r w:rsidR="00966C37" w:rsidRPr="00CF6C34">
        <w:rPr>
          <w:rFonts w:ascii="Palatino Linotype" w:hAnsi="Palatino Linotype" w:cs="Arial"/>
          <w:i/>
          <w:sz w:val="22"/>
          <w:szCs w:val="22"/>
        </w:rPr>
        <w:t>8,</w:t>
      </w:r>
      <w:r w:rsidR="009F0556" w:rsidRPr="00CF6C34">
        <w:rPr>
          <w:rFonts w:ascii="Palatino Linotype" w:hAnsi="Palatino Linotype" w:cs="Arial"/>
          <w:i/>
          <w:sz w:val="22"/>
          <w:szCs w:val="22"/>
        </w:rPr>
        <w:t xml:space="preserve"> en formato </w:t>
      </w:r>
      <w:r w:rsidRPr="00CF6C34">
        <w:rPr>
          <w:rFonts w:ascii="Palatino Linotype" w:hAnsi="Palatino Linotype" w:cs="Arial"/>
          <w:i/>
          <w:sz w:val="22"/>
          <w:szCs w:val="22"/>
        </w:rPr>
        <w:t>Excel</w:t>
      </w:r>
      <w:r w:rsidR="00763FFC" w:rsidRPr="00CF6C34">
        <w:rPr>
          <w:rFonts w:ascii="Palatino Linotype" w:hAnsi="Palatino Linotype" w:cs="Arial"/>
          <w:i/>
          <w:sz w:val="22"/>
          <w:szCs w:val="22"/>
        </w:rPr>
        <w:t>.</w:t>
      </w:r>
    </w:p>
    <w:p w:rsidR="00FE6ABA" w:rsidRPr="00CF6C34" w:rsidRDefault="00FE6ABA" w:rsidP="00100436">
      <w:pPr>
        <w:pStyle w:val="Prrafodelista"/>
        <w:spacing w:line="276" w:lineRule="auto"/>
        <w:ind w:left="851" w:right="899"/>
        <w:jc w:val="both"/>
        <w:rPr>
          <w:rFonts w:ascii="Palatino Linotype" w:hAnsi="Palatino Linotype" w:cs="Arial"/>
          <w:i/>
          <w:sz w:val="22"/>
          <w:szCs w:val="22"/>
        </w:rPr>
      </w:pPr>
    </w:p>
    <w:p w:rsidR="00FE6ABA" w:rsidRPr="00CF6C34" w:rsidRDefault="00FE6ABA" w:rsidP="00FE6ABA">
      <w:pPr>
        <w:pStyle w:val="Prrafodelista"/>
        <w:widowControl w:val="0"/>
        <w:autoSpaceDE w:val="0"/>
        <w:autoSpaceDN w:val="0"/>
        <w:adjustRightInd w:val="0"/>
        <w:spacing w:line="276" w:lineRule="auto"/>
        <w:ind w:left="851" w:right="902"/>
        <w:jc w:val="both"/>
        <w:rPr>
          <w:rFonts w:ascii="Palatino Linotype" w:hAnsi="Palatino Linotype" w:cs="Arial"/>
          <w:i/>
          <w:sz w:val="22"/>
          <w:szCs w:val="22"/>
          <w:lang w:eastAsia="es-MX"/>
        </w:rPr>
      </w:pPr>
      <w:r w:rsidRPr="00CF6C34">
        <w:rPr>
          <w:rFonts w:ascii="Palatino Linotype" w:hAnsi="Palatino Linotype" w:cs="Arial"/>
          <w:i/>
          <w:sz w:val="22"/>
          <w:szCs w:val="22"/>
          <w:lang w:eastAsia="es-MX"/>
        </w:rPr>
        <w:t>Debiendo notificar al</w:t>
      </w:r>
      <w:r w:rsidRPr="00CF6C34">
        <w:rPr>
          <w:rFonts w:ascii="Palatino Linotype" w:hAnsi="Palatino Linotype" w:cs="Arial"/>
          <w:b/>
          <w:i/>
          <w:sz w:val="22"/>
          <w:szCs w:val="22"/>
          <w:lang w:eastAsia="es-MX"/>
        </w:rPr>
        <w:t xml:space="preserve"> RECURRENTE</w:t>
      </w:r>
      <w:r w:rsidRPr="00CF6C34">
        <w:rPr>
          <w:rFonts w:ascii="Palatino Linotype" w:hAnsi="Palatino Linotype" w:cs="Arial"/>
          <w:i/>
          <w:sz w:val="22"/>
          <w:szCs w:val="22"/>
          <w:lang w:eastAsia="es-MX"/>
        </w:rPr>
        <w:t xml:space="preserve"> el Acuerdo de Clasificación de la información que emita el Comité de Transparencia con motivo de la versión pública.</w:t>
      </w:r>
      <w:r w:rsidR="00FC011C" w:rsidRPr="00CF6C34">
        <w:rPr>
          <w:rFonts w:ascii="Palatino Linotype" w:hAnsi="Palatino Linotype" w:cs="Arial"/>
          <w:i/>
          <w:sz w:val="22"/>
          <w:szCs w:val="22"/>
          <w:lang w:eastAsia="es-MX"/>
        </w:rPr>
        <w:t>”</w:t>
      </w:r>
    </w:p>
    <w:p w:rsidR="005936BF" w:rsidRPr="00CF6C34" w:rsidRDefault="005936BF" w:rsidP="000A146C">
      <w:pPr>
        <w:pStyle w:val="Prrafodelista"/>
        <w:spacing w:line="276" w:lineRule="auto"/>
        <w:ind w:left="851" w:right="899"/>
        <w:jc w:val="both"/>
        <w:rPr>
          <w:rFonts w:ascii="Palatino Linotype" w:hAnsi="Palatino Linotype" w:cs="Arial"/>
          <w:i/>
          <w:sz w:val="22"/>
          <w:szCs w:val="22"/>
        </w:rPr>
      </w:pPr>
    </w:p>
    <w:p w:rsidR="00021A8E" w:rsidRPr="00CF6C34" w:rsidRDefault="00C5608E" w:rsidP="00021A8E">
      <w:pPr>
        <w:spacing w:before="240" w:after="240" w:line="360" w:lineRule="auto"/>
        <w:jc w:val="both"/>
        <w:rPr>
          <w:color w:val="222222"/>
          <w:lang w:eastAsia="es-MX"/>
        </w:rPr>
      </w:pPr>
      <w:r w:rsidRPr="00CF6C34">
        <w:rPr>
          <w:rFonts w:ascii="Palatino Linotype" w:hAnsi="Palatino Linotype" w:cs="Arial"/>
          <w:b/>
          <w:color w:val="000000" w:themeColor="text1"/>
          <w:sz w:val="28"/>
          <w:szCs w:val="28"/>
        </w:rPr>
        <w:t>TERCER</w:t>
      </w:r>
      <w:r w:rsidR="00021A8E" w:rsidRPr="00CF6C34">
        <w:rPr>
          <w:rFonts w:ascii="Palatino Linotype" w:hAnsi="Palatino Linotype" w:cs="Arial"/>
          <w:b/>
          <w:color w:val="000000" w:themeColor="text1"/>
          <w:sz w:val="28"/>
          <w:szCs w:val="28"/>
        </w:rPr>
        <w:t xml:space="preserve">O. </w:t>
      </w:r>
      <w:r w:rsidR="00021A8E" w:rsidRPr="00CF6C34">
        <w:rPr>
          <w:rFonts w:ascii="Palatino Linotype" w:hAnsi="Palatino Linotype"/>
          <w:b/>
          <w:bCs/>
          <w:color w:val="222222"/>
          <w:lang w:eastAsia="es-MX"/>
        </w:rPr>
        <w:t>Notifíquese</w:t>
      </w:r>
      <w:r w:rsidR="00021A8E" w:rsidRPr="00CF6C34">
        <w:rPr>
          <w:rFonts w:ascii="Palatino Linotype" w:hAnsi="Palatino Linotype"/>
          <w:color w:val="222222"/>
          <w:lang w:eastAsia="es-MX"/>
        </w:rPr>
        <w:t> </w:t>
      </w:r>
      <w:r w:rsidR="00021A8E" w:rsidRPr="00CF6C34">
        <w:rPr>
          <w:rFonts w:ascii="Palatino Linotype" w:hAnsi="Palatino Linotype"/>
          <w:color w:val="222222"/>
          <w:shd w:val="clear" w:color="auto" w:fill="FFFFFF"/>
          <w:lang w:eastAsia="es-MX"/>
        </w:rPr>
        <w:t>al Titular de la Unidad de Transparencia, para que conforme a los artículos 186</w:t>
      </w:r>
      <w:r w:rsidR="00991270" w:rsidRPr="00CF6C34">
        <w:rPr>
          <w:rFonts w:ascii="Palatino Linotype" w:hAnsi="Palatino Linotype"/>
          <w:color w:val="222222"/>
          <w:shd w:val="clear" w:color="auto" w:fill="FFFFFF"/>
          <w:lang w:eastAsia="es-MX"/>
        </w:rPr>
        <w:t>,</w:t>
      </w:r>
      <w:r w:rsidR="00021A8E" w:rsidRPr="00CF6C34">
        <w:rPr>
          <w:rFonts w:ascii="Palatino Linotype" w:hAnsi="Palatino Linotype"/>
          <w:color w:val="222222"/>
          <w:shd w:val="clear" w:color="auto" w:fill="FFFFFF"/>
          <w:lang w:eastAsia="es-MX"/>
        </w:rPr>
        <w:t xml:space="preserve"> último párrafo y 189</w:t>
      </w:r>
      <w:r w:rsidR="00991270" w:rsidRPr="00CF6C34">
        <w:rPr>
          <w:rFonts w:ascii="Palatino Linotype" w:hAnsi="Palatino Linotype"/>
          <w:color w:val="222222"/>
          <w:shd w:val="clear" w:color="auto" w:fill="FFFFFF"/>
          <w:lang w:eastAsia="es-MX"/>
        </w:rPr>
        <w:t>,</w:t>
      </w:r>
      <w:r w:rsidR="00021A8E" w:rsidRPr="00CF6C34">
        <w:rPr>
          <w:rFonts w:ascii="Palatino Linotype" w:hAnsi="Palatino Linotype"/>
          <w:color w:val="222222"/>
          <w:shd w:val="clear" w:color="auto" w:fill="FFFFFF"/>
          <w:lang w:eastAsia="es-MX"/>
        </w:rPr>
        <w:t xml:space="preserve"> párrafo segundo de la Ley de Transparencia y Acceso a la Información Pública del Estado de México y Municipios, de cumplimiento a lo ordenado</w:t>
      </w:r>
      <w:r w:rsidR="00021A8E" w:rsidRPr="00CF6C34">
        <w:rPr>
          <w:rFonts w:ascii="Palatino Linotype" w:hAnsi="Palatino Linotype"/>
          <w:color w:val="222222"/>
          <w:shd w:val="clear" w:color="auto" w:fill="FFFFFF"/>
        </w:rPr>
        <w:t xml:space="preserve"> en los recursos de revisión</w:t>
      </w:r>
      <w:r w:rsidR="00021A8E" w:rsidRPr="00CF6C34">
        <w:rPr>
          <w:rFonts w:ascii="Palatino Linotype" w:hAnsi="Palatino Linotype" w:cs="Arial"/>
          <w:b/>
        </w:rPr>
        <w:t>,</w:t>
      </w:r>
      <w:r w:rsidR="00021A8E" w:rsidRPr="00CF6C34">
        <w:rPr>
          <w:rFonts w:ascii="Palatino Linotype" w:hAnsi="Palatino Linotype"/>
          <w:color w:val="222222"/>
          <w:shd w:val="clear" w:color="auto" w:fill="FFFFFF"/>
          <w:lang w:eastAsia="es-MX"/>
        </w:rPr>
        <w:t xml:space="preserve"> dentro del plazo de diez días hábiles, debiendo informar a este Instituto en un plazo </w:t>
      </w:r>
      <w:r w:rsidR="00021A8E" w:rsidRPr="00CF6C34">
        <w:rPr>
          <w:rFonts w:ascii="Palatino Linotype" w:hAnsi="Palatino Linotype"/>
          <w:color w:val="222222"/>
          <w:lang w:eastAsia="es-MX"/>
        </w:rPr>
        <w:t>de</w:t>
      </w:r>
      <w:r w:rsidR="00021A8E" w:rsidRPr="00CF6C34">
        <w:rPr>
          <w:rFonts w:ascii="Palatino Linotype" w:hAnsi="Palatino Linotype"/>
          <w:color w:val="222222"/>
          <w:shd w:val="clear" w:color="auto" w:fill="FFFFFF"/>
          <w:lang w:eastAsia="es-MX"/>
        </w:rPr>
        <w:t> tres días hábiles siguientes sobre el cumplimiento dado a la presente resolución.</w:t>
      </w:r>
    </w:p>
    <w:p w:rsidR="00021A8E" w:rsidRPr="00CF6C34" w:rsidRDefault="00C5608E" w:rsidP="00021A8E">
      <w:pPr>
        <w:spacing w:line="360" w:lineRule="auto"/>
        <w:jc w:val="both"/>
        <w:rPr>
          <w:rFonts w:ascii="Palatino Linotype" w:hAnsi="Palatino Linotype" w:cs="Arial"/>
          <w:b/>
        </w:rPr>
      </w:pPr>
      <w:r w:rsidRPr="00CF6C34">
        <w:rPr>
          <w:rFonts w:ascii="Palatino Linotype" w:hAnsi="Palatino Linotype" w:cs="Arial"/>
          <w:b/>
          <w:sz w:val="28"/>
          <w:szCs w:val="28"/>
        </w:rPr>
        <w:t>CUARTO</w:t>
      </w:r>
      <w:r w:rsidR="00021A8E" w:rsidRPr="00CF6C34">
        <w:rPr>
          <w:rFonts w:ascii="Palatino Linotype" w:hAnsi="Palatino Linotype" w:cs="Arial"/>
          <w:b/>
        </w:rPr>
        <w:t xml:space="preserve">. </w:t>
      </w:r>
      <w:r w:rsidR="00021A8E" w:rsidRPr="00CF6C34">
        <w:rPr>
          <w:rFonts w:ascii="Palatino Linotype" w:eastAsiaTheme="minorEastAsia" w:hAnsi="Palatino Linotype"/>
          <w:b/>
          <w:color w:val="222222"/>
          <w:szCs w:val="17"/>
          <w:lang w:eastAsia="es-ES_tradnl"/>
        </w:rPr>
        <w:t>Notifíquese</w:t>
      </w:r>
      <w:r w:rsidR="00021A8E" w:rsidRPr="00CF6C34">
        <w:rPr>
          <w:rFonts w:ascii="Palatino Linotype" w:eastAsiaTheme="minorEastAsia" w:hAnsi="Palatino Linotype"/>
          <w:color w:val="222222"/>
          <w:szCs w:val="17"/>
          <w:lang w:eastAsia="es-ES_tradnl"/>
        </w:rPr>
        <w:t xml:space="preserve"> a</w:t>
      </w:r>
      <w:r w:rsidR="00EB5197" w:rsidRPr="00CF6C34">
        <w:rPr>
          <w:rFonts w:ascii="Palatino Linotype" w:eastAsiaTheme="minorEastAsia" w:hAnsi="Palatino Linotype"/>
          <w:color w:val="222222"/>
          <w:szCs w:val="17"/>
          <w:lang w:eastAsia="es-ES_tradnl"/>
        </w:rPr>
        <w:t xml:space="preserve"> </w:t>
      </w:r>
      <w:r w:rsidR="00EB5197" w:rsidRPr="00CF6C34">
        <w:rPr>
          <w:rFonts w:ascii="Palatino Linotype" w:eastAsiaTheme="minorEastAsia" w:hAnsi="Palatino Linotype"/>
          <w:b/>
          <w:color w:val="222222"/>
          <w:szCs w:val="17"/>
          <w:lang w:eastAsia="es-ES_tradnl"/>
        </w:rPr>
        <w:t>LA</w:t>
      </w:r>
      <w:r w:rsidR="00021A8E" w:rsidRPr="00CF6C34">
        <w:rPr>
          <w:rFonts w:ascii="Palatino Linotype" w:eastAsiaTheme="minorEastAsia" w:hAnsi="Palatino Linotype"/>
          <w:color w:val="222222"/>
          <w:szCs w:val="17"/>
          <w:lang w:eastAsia="es-ES_tradnl"/>
        </w:rPr>
        <w:t xml:space="preserve"> </w:t>
      </w:r>
      <w:r w:rsidR="00021A8E" w:rsidRPr="00CF6C34">
        <w:rPr>
          <w:rFonts w:ascii="Palatino Linotype" w:eastAsiaTheme="minorEastAsia" w:hAnsi="Palatino Linotype"/>
          <w:b/>
          <w:color w:val="222222"/>
          <w:szCs w:val="17"/>
          <w:lang w:eastAsia="es-ES_tradnl"/>
        </w:rPr>
        <w:t>RECURRENTE</w:t>
      </w:r>
      <w:r w:rsidR="00021A8E" w:rsidRPr="00CF6C34">
        <w:rPr>
          <w:rFonts w:ascii="Palatino Linotype" w:eastAsiaTheme="minorEastAsia" w:hAnsi="Palatino Linotype"/>
          <w:color w:val="222222"/>
          <w:szCs w:val="17"/>
          <w:lang w:eastAsia="es-ES_tradnl"/>
        </w:rPr>
        <w:t xml:space="preserve"> la presente resolución</w:t>
      </w:r>
      <w:r w:rsidR="00991270" w:rsidRPr="00CF6C34">
        <w:rPr>
          <w:rFonts w:ascii="Palatino Linotype" w:eastAsiaTheme="minorEastAsia" w:hAnsi="Palatino Linotype"/>
          <w:color w:val="222222"/>
          <w:szCs w:val="17"/>
          <w:lang w:eastAsia="es-ES_tradnl"/>
        </w:rPr>
        <w:t>.</w:t>
      </w:r>
    </w:p>
    <w:p w:rsidR="00021A8E" w:rsidRPr="00CF6C34" w:rsidRDefault="00021A8E" w:rsidP="00021A8E">
      <w:pPr>
        <w:widowControl w:val="0"/>
        <w:autoSpaceDE w:val="0"/>
        <w:autoSpaceDN w:val="0"/>
        <w:adjustRightInd w:val="0"/>
        <w:spacing w:line="360" w:lineRule="auto"/>
        <w:jc w:val="both"/>
        <w:rPr>
          <w:rFonts w:ascii="Palatino Linotype" w:hAnsi="Palatino Linotype" w:cs="Arial"/>
          <w:b/>
          <w:color w:val="000000" w:themeColor="text1"/>
          <w:sz w:val="14"/>
          <w:szCs w:val="28"/>
        </w:rPr>
      </w:pPr>
    </w:p>
    <w:p w:rsidR="00021A8E" w:rsidRPr="00CF6C34" w:rsidRDefault="00C5608E" w:rsidP="00021A8E">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CF6C34">
        <w:rPr>
          <w:rFonts w:ascii="Palatino Linotype" w:hAnsi="Palatino Linotype" w:cs="Arial"/>
          <w:b/>
          <w:color w:val="000000" w:themeColor="text1"/>
          <w:sz w:val="28"/>
          <w:szCs w:val="28"/>
        </w:rPr>
        <w:t>QUINTO</w:t>
      </w:r>
      <w:r w:rsidR="00021A8E" w:rsidRPr="00CF6C34">
        <w:rPr>
          <w:rFonts w:ascii="Palatino Linotype" w:hAnsi="Palatino Linotype" w:cs="Arial"/>
          <w:b/>
          <w:color w:val="000000" w:themeColor="text1"/>
          <w:sz w:val="28"/>
          <w:szCs w:val="28"/>
        </w:rPr>
        <w:t xml:space="preserve">. </w:t>
      </w:r>
      <w:r w:rsidR="00021A8E" w:rsidRPr="00CF6C34">
        <w:rPr>
          <w:rFonts w:ascii="Palatino Linotype" w:eastAsiaTheme="minorEastAsia" w:hAnsi="Palatino Linotype"/>
          <w:b/>
          <w:color w:val="222222"/>
          <w:szCs w:val="17"/>
          <w:lang w:eastAsia="es-ES_tradnl"/>
        </w:rPr>
        <w:t>Hágase del conocimiento</w:t>
      </w:r>
      <w:r w:rsidR="00021A8E" w:rsidRPr="00CF6C34">
        <w:rPr>
          <w:rFonts w:ascii="Palatino Linotype" w:eastAsiaTheme="minorEastAsia" w:hAnsi="Palatino Linotype"/>
          <w:color w:val="222222"/>
          <w:szCs w:val="17"/>
          <w:lang w:eastAsia="es-ES_tradnl"/>
        </w:rPr>
        <w:t xml:space="preserve"> a</w:t>
      </w:r>
      <w:r w:rsidR="00EB5197" w:rsidRPr="00CF6C34">
        <w:rPr>
          <w:rFonts w:ascii="Palatino Linotype" w:eastAsiaTheme="minorEastAsia" w:hAnsi="Palatino Linotype"/>
          <w:color w:val="222222"/>
          <w:szCs w:val="17"/>
          <w:lang w:eastAsia="es-ES_tradnl"/>
        </w:rPr>
        <w:t xml:space="preserve"> </w:t>
      </w:r>
      <w:r w:rsidR="00EB5197" w:rsidRPr="00CF6C34">
        <w:rPr>
          <w:rFonts w:ascii="Palatino Linotype" w:eastAsiaTheme="minorEastAsia" w:hAnsi="Palatino Linotype"/>
          <w:b/>
          <w:color w:val="222222"/>
          <w:szCs w:val="17"/>
          <w:lang w:eastAsia="es-ES_tradnl"/>
        </w:rPr>
        <w:t>LA</w:t>
      </w:r>
      <w:r w:rsidR="00021A8E" w:rsidRPr="00CF6C34">
        <w:rPr>
          <w:rFonts w:ascii="Palatino Linotype" w:eastAsiaTheme="minorEastAsia" w:hAnsi="Palatino Linotype"/>
          <w:color w:val="222222"/>
          <w:szCs w:val="17"/>
          <w:lang w:eastAsia="es-ES_tradnl"/>
        </w:rPr>
        <w:t xml:space="preserve"> </w:t>
      </w:r>
      <w:r w:rsidR="00021A8E" w:rsidRPr="00CF6C34">
        <w:rPr>
          <w:rFonts w:ascii="Palatino Linotype" w:eastAsiaTheme="minorEastAsia" w:hAnsi="Palatino Linotype"/>
          <w:b/>
          <w:color w:val="222222"/>
          <w:szCs w:val="17"/>
          <w:lang w:eastAsia="es-ES_tradnl"/>
        </w:rPr>
        <w:t>RECURRENTE</w:t>
      </w:r>
      <w:r w:rsidR="00021A8E" w:rsidRPr="00CF6C34">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w:t>
      </w:r>
      <w:r w:rsidR="00021A8E" w:rsidRPr="00CF6C34">
        <w:rPr>
          <w:rFonts w:ascii="Palatino Linotype" w:eastAsiaTheme="minorEastAsia" w:hAnsi="Palatino Linotype"/>
          <w:color w:val="222222"/>
          <w:szCs w:val="17"/>
          <w:lang w:eastAsia="es-ES_tradnl"/>
        </w:rPr>
        <w:lastRenderedPageBreak/>
        <w:t>Pública del Estado de México y Municipios, podrá impugnarla vía Juicio de Amparo en los términos de las leyes aplicables.</w:t>
      </w:r>
    </w:p>
    <w:p w:rsidR="00EB5197" w:rsidRPr="00CF6C34" w:rsidRDefault="00EB5197" w:rsidP="00021A8E">
      <w:pPr>
        <w:widowControl w:val="0"/>
        <w:autoSpaceDE w:val="0"/>
        <w:autoSpaceDN w:val="0"/>
        <w:adjustRightInd w:val="0"/>
        <w:spacing w:line="360" w:lineRule="auto"/>
        <w:jc w:val="both"/>
        <w:rPr>
          <w:rFonts w:ascii="Palatino Linotype" w:eastAsiaTheme="minorEastAsia" w:hAnsi="Palatino Linotype"/>
          <w:color w:val="222222"/>
          <w:sz w:val="16"/>
          <w:szCs w:val="16"/>
          <w:lang w:eastAsia="es-ES_tradnl"/>
        </w:rPr>
      </w:pPr>
    </w:p>
    <w:p w:rsidR="00EB5197" w:rsidRPr="00D21C12" w:rsidRDefault="00EB5197" w:rsidP="00EB5197">
      <w:pPr>
        <w:widowControl w:val="0"/>
        <w:autoSpaceDE w:val="0"/>
        <w:autoSpaceDN w:val="0"/>
        <w:adjustRightInd w:val="0"/>
        <w:spacing w:before="120" w:after="120" w:line="360" w:lineRule="auto"/>
        <w:jc w:val="both"/>
        <w:rPr>
          <w:rFonts w:ascii="Palatino Linotype" w:hAnsi="Palatino Linotype"/>
          <w:color w:val="222222"/>
          <w:szCs w:val="17"/>
          <w:lang w:eastAsia="es-ES_tradnl"/>
        </w:rPr>
      </w:pPr>
      <w:r w:rsidRPr="00CF6C34">
        <w:rPr>
          <w:rFonts w:ascii="Palatino Linotype" w:hAnsi="Palatino Linotype"/>
          <w:b/>
          <w:sz w:val="28"/>
          <w:szCs w:val="28"/>
        </w:rPr>
        <w:t>SEXTO</w:t>
      </w:r>
      <w:r w:rsidRPr="00CF6C34">
        <w:rPr>
          <w:rFonts w:ascii="Palatino Linotype" w:hAnsi="Palatino Linotype"/>
          <w:b/>
          <w:szCs w:val="25"/>
        </w:rPr>
        <w:t xml:space="preserve">. </w:t>
      </w:r>
      <w:r w:rsidRPr="00CF6C34">
        <w:rPr>
          <w:rFonts w:ascii="Palatino Linotype" w:hAnsi="Palatino Linotype"/>
          <w:b/>
          <w:color w:val="222222"/>
          <w:szCs w:val="17"/>
          <w:lang w:eastAsia="es-ES_tradnl"/>
        </w:rPr>
        <w:t>Gírese</w:t>
      </w:r>
      <w:r w:rsidRPr="00CF6C34">
        <w:rPr>
          <w:szCs w:val="17"/>
          <w:lang w:eastAsia="es-ES_tradnl"/>
        </w:rPr>
        <w:t> </w:t>
      </w:r>
      <w:r w:rsidRPr="00CF6C34">
        <w:rPr>
          <w:rFonts w:ascii="Palatino Linotype" w:hAnsi="Palatino Linotype"/>
          <w:color w:val="222222"/>
          <w:szCs w:val="17"/>
          <w:lang w:eastAsia="es-ES_tradnl"/>
        </w:rPr>
        <w:t>oficio al Titular de la Contraloría Interna y Órgano de Control y Vigilancia de este Instituto, de conformidad con el artículo 190 de la Ley de Transparencia y Acceso a la Información Pública del Estado de México y Municipios determine lo conducente</w:t>
      </w:r>
      <w:r w:rsidRPr="00D21C12">
        <w:rPr>
          <w:rFonts w:ascii="Palatino Linotype" w:hAnsi="Palatino Linotype"/>
          <w:color w:val="222222"/>
          <w:szCs w:val="17"/>
          <w:lang w:eastAsia="es-ES_tradnl"/>
        </w:rPr>
        <w:t>, en términos del Considerando</w:t>
      </w:r>
      <w:r w:rsidRPr="00D21C12">
        <w:rPr>
          <w:szCs w:val="17"/>
          <w:lang w:eastAsia="es-ES_tradnl"/>
        </w:rPr>
        <w:t> </w:t>
      </w:r>
      <w:r w:rsidRPr="00D21C12">
        <w:rPr>
          <w:rFonts w:ascii="Palatino Linotype" w:hAnsi="Palatino Linotype"/>
          <w:b/>
          <w:color w:val="222222"/>
          <w:szCs w:val="17"/>
          <w:lang w:eastAsia="es-ES_tradnl"/>
        </w:rPr>
        <w:t>QUINTO</w:t>
      </w:r>
      <w:r w:rsidRPr="00D21C12">
        <w:rPr>
          <w:szCs w:val="17"/>
          <w:lang w:eastAsia="es-ES_tradnl"/>
        </w:rPr>
        <w:t> </w:t>
      </w:r>
      <w:r w:rsidRPr="00D21C12">
        <w:rPr>
          <w:rFonts w:ascii="Palatino Linotype" w:hAnsi="Palatino Linotype"/>
          <w:color w:val="222222"/>
          <w:szCs w:val="17"/>
          <w:lang w:eastAsia="es-ES_tradnl"/>
        </w:rPr>
        <w:t>de la presente resolución.</w:t>
      </w:r>
    </w:p>
    <w:p w:rsidR="004D34CA" w:rsidRPr="00D21C12" w:rsidRDefault="004D34CA" w:rsidP="004D34CA">
      <w:pPr>
        <w:spacing w:before="240" w:after="240" w:line="360" w:lineRule="auto"/>
        <w:ind w:right="49"/>
        <w:jc w:val="both"/>
        <w:rPr>
          <w:rFonts w:ascii="Palatino Linotype" w:hAnsi="Palatino Linotype" w:cs="Arial"/>
          <w:color w:val="000000" w:themeColor="text1"/>
        </w:rPr>
      </w:pPr>
      <w:r w:rsidRPr="00D21C12">
        <w:rPr>
          <w:rFonts w:ascii="Palatino Linotype" w:hAnsi="Palatino Linotype" w:cs="Arial"/>
          <w:color w:val="000000" w:themeColor="text1"/>
        </w:rPr>
        <w:t>ASÍ LO RESUELVE, POR</w:t>
      </w:r>
      <w:r w:rsidR="00D21C12">
        <w:rPr>
          <w:rFonts w:ascii="Palatino Linotype" w:hAnsi="Palatino Linotype" w:cs="Arial"/>
          <w:color w:val="000000" w:themeColor="text1"/>
        </w:rPr>
        <w:t xml:space="preserve"> UNANIMIDAD</w:t>
      </w:r>
      <w:r w:rsidRPr="00D21C12">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ZULEMA MARTÍNEZ SÁNCHEZ, EVA ABAID YAPUR, </w:t>
      </w:r>
      <w:r w:rsidRPr="00D21C12">
        <w:rPr>
          <w:rFonts w:ascii="Palatino Linotype" w:hAnsi="Palatino Linotype"/>
          <w:color w:val="000000" w:themeColor="text1"/>
          <w:lang w:val="es-ES_tradnl"/>
        </w:rPr>
        <w:t xml:space="preserve">JOSÉ GUADALUPE LUNA HERNÁNDEZ, </w:t>
      </w:r>
      <w:r w:rsidRPr="00D21C12">
        <w:rPr>
          <w:rFonts w:ascii="Palatino Linotype" w:hAnsi="Palatino Linotype" w:cs="Arial"/>
          <w:color w:val="000000" w:themeColor="text1"/>
        </w:rPr>
        <w:t>JAVIER MARTÍNEZ CRUZ</w:t>
      </w:r>
      <w:r w:rsidR="00D21C12" w:rsidRPr="00D21C12">
        <w:rPr>
          <w:rFonts w:ascii="Palatino Linotype" w:hAnsi="Palatino Linotype" w:cs="Arial"/>
          <w:color w:val="000000" w:themeColor="text1"/>
        </w:rPr>
        <w:t xml:space="preserve"> Y </w:t>
      </w:r>
      <w:r w:rsidRPr="00D21C12">
        <w:rPr>
          <w:rFonts w:ascii="Palatino Linotype" w:hAnsi="Palatino Linotype" w:cs="Arial"/>
          <w:color w:val="000000" w:themeColor="text1"/>
        </w:rPr>
        <w:t xml:space="preserve">LUIS GUSTAVO PARRA NORIEGA; EN LA </w:t>
      </w:r>
      <w:r w:rsidR="00991270" w:rsidRPr="00D21C12">
        <w:rPr>
          <w:rFonts w:ascii="Palatino Linotype" w:hAnsi="Palatino Linotype" w:cs="Arial"/>
          <w:color w:val="000000" w:themeColor="text1"/>
        </w:rPr>
        <w:t>NOVENA</w:t>
      </w:r>
      <w:r w:rsidRPr="00D21C12">
        <w:rPr>
          <w:rFonts w:ascii="Palatino Linotype" w:hAnsi="Palatino Linotype" w:cs="Arial"/>
          <w:color w:val="000000" w:themeColor="text1"/>
        </w:rPr>
        <w:t xml:space="preserve"> SESIÓN ORDINARIA CELEBRADA EL </w:t>
      </w:r>
      <w:r w:rsidR="00991270" w:rsidRPr="00D21C12">
        <w:rPr>
          <w:rFonts w:ascii="Palatino Linotype" w:hAnsi="Palatino Linotype" w:cs="Arial"/>
          <w:color w:val="000000" w:themeColor="text1"/>
        </w:rPr>
        <w:t>SEIS</w:t>
      </w:r>
      <w:r w:rsidRPr="00D21C12">
        <w:rPr>
          <w:rFonts w:ascii="Palatino Linotype" w:hAnsi="Palatino Linotype" w:cs="Arial"/>
          <w:color w:val="000000" w:themeColor="text1"/>
        </w:rPr>
        <w:t xml:space="preserve"> DE </w:t>
      </w:r>
      <w:r w:rsidR="00991270" w:rsidRPr="00D21C12">
        <w:rPr>
          <w:rFonts w:ascii="Palatino Linotype" w:hAnsi="Palatino Linotype" w:cs="Arial"/>
          <w:color w:val="000000" w:themeColor="text1"/>
        </w:rPr>
        <w:t>MARZO</w:t>
      </w:r>
      <w:r w:rsidRPr="00D21C12">
        <w:rPr>
          <w:rFonts w:ascii="Palatino Linotype" w:hAnsi="Palatino Linotype" w:cs="Arial"/>
          <w:color w:val="000000" w:themeColor="text1"/>
        </w:rPr>
        <w:t xml:space="preserve"> DE DOS MIL DIECI</w:t>
      </w:r>
      <w:r w:rsidR="00100436" w:rsidRPr="00D21C12">
        <w:rPr>
          <w:rFonts w:ascii="Palatino Linotype" w:hAnsi="Palatino Linotype" w:cs="Arial"/>
          <w:color w:val="000000" w:themeColor="text1"/>
        </w:rPr>
        <w:t>NUEVE</w:t>
      </w:r>
      <w:r w:rsidRPr="00D21C12">
        <w:rPr>
          <w:rFonts w:ascii="Palatino Linotype" w:hAnsi="Palatino Linotype" w:cs="Arial"/>
          <w:color w:val="000000" w:themeColor="text1"/>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1C2445" w:rsidRPr="00D21C12" w:rsidTr="00D600EF">
        <w:trPr>
          <w:jc w:val="center"/>
        </w:trPr>
        <w:tc>
          <w:tcPr>
            <w:tcW w:w="10368" w:type="dxa"/>
            <w:gridSpan w:val="2"/>
          </w:tcPr>
          <w:p w:rsidR="00C278E0" w:rsidRPr="00D21C12" w:rsidRDefault="00C278E0" w:rsidP="00D600EF">
            <w:pPr>
              <w:jc w:val="center"/>
              <w:rPr>
                <w:rFonts w:ascii="Palatino Linotype" w:hAnsi="Palatino Linotype" w:cs="Arial"/>
                <w:b/>
                <w:lang w:val="es-ES_tradnl"/>
              </w:rPr>
            </w:pPr>
          </w:p>
          <w:p w:rsidR="001C2445" w:rsidRPr="00D21C12" w:rsidRDefault="001C2445" w:rsidP="00D600EF">
            <w:pPr>
              <w:jc w:val="center"/>
              <w:rPr>
                <w:rFonts w:ascii="Palatino Linotype" w:hAnsi="Palatino Linotype" w:cs="Arial"/>
                <w:b/>
                <w:lang w:val="es-ES_tradnl"/>
              </w:rPr>
            </w:pPr>
          </w:p>
          <w:p w:rsidR="001C2445" w:rsidRDefault="001C2445" w:rsidP="00D600EF">
            <w:pPr>
              <w:jc w:val="center"/>
              <w:rPr>
                <w:rFonts w:ascii="Palatino Linotype" w:hAnsi="Palatino Linotype" w:cs="Arial"/>
                <w:b/>
                <w:lang w:val="es-ES_tradnl"/>
              </w:rPr>
            </w:pPr>
          </w:p>
          <w:p w:rsidR="00D21C12" w:rsidRDefault="00D21C12" w:rsidP="00D600EF">
            <w:pPr>
              <w:jc w:val="center"/>
              <w:rPr>
                <w:rFonts w:ascii="Palatino Linotype" w:hAnsi="Palatino Linotype" w:cs="Arial"/>
                <w:b/>
                <w:lang w:val="es-ES_tradnl"/>
              </w:rPr>
            </w:pPr>
          </w:p>
          <w:p w:rsidR="00D21C12" w:rsidRDefault="00D21C12" w:rsidP="00D600EF">
            <w:pPr>
              <w:jc w:val="center"/>
              <w:rPr>
                <w:rFonts w:ascii="Palatino Linotype" w:hAnsi="Palatino Linotype" w:cs="Arial"/>
                <w:b/>
                <w:lang w:val="es-ES_tradnl"/>
              </w:rPr>
            </w:pPr>
          </w:p>
          <w:p w:rsidR="00D21C12" w:rsidRPr="00D21C12" w:rsidRDefault="00D21C12" w:rsidP="00D600EF">
            <w:pPr>
              <w:jc w:val="center"/>
              <w:rPr>
                <w:rFonts w:ascii="Palatino Linotype" w:hAnsi="Palatino Linotype" w:cs="Arial"/>
                <w:b/>
                <w:lang w:val="es-ES_tradnl"/>
              </w:rPr>
            </w:pPr>
          </w:p>
          <w:p w:rsidR="001C2445" w:rsidRPr="00D21C12" w:rsidRDefault="001C2445" w:rsidP="00D600EF">
            <w:pPr>
              <w:jc w:val="center"/>
              <w:rPr>
                <w:rFonts w:ascii="Palatino Linotype" w:hAnsi="Palatino Linotype" w:cs="Arial"/>
                <w:b/>
                <w:lang w:val="es-ES_tradnl"/>
              </w:rPr>
            </w:pPr>
            <w:r w:rsidRPr="00D21C12">
              <w:rPr>
                <w:rFonts w:ascii="Palatino Linotype" w:hAnsi="Palatino Linotype" w:cs="Arial"/>
                <w:b/>
                <w:lang w:val="es-ES_tradnl"/>
              </w:rPr>
              <w:t>Zulema Martínez Sánchez</w:t>
            </w:r>
          </w:p>
          <w:p w:rsidR="001C2445" w:rsidRPr="00D21C12" w:rsidRDefault="001C2445" w:rsidP="00D600EF">
            <w:pPr>
              <w:jc w:val="center"/>
              <w:rPr>
                <w:rFonts w:ascii="Palatino Linotype" w:hAnsi="Palatino Linotype" w:cs="Arial"/>
                <w:b/>
                <w:lang w:val="es-ES_tradnl"/>
              </w:rPr>
            </w:pPr>
            <w:r w:rsidRPr="00D21C12">
              <w:rPr>
                <w:rFonts w:ascii="Palatino Linotype" w:hAnsi="Palatino Linotype" w:cs="Arial"/>
                <w:lang w:val="es-ES_tradnl"/>
              </w:rPr>
              <w:t>Comisionada Presidenta</w:t>
            </w:r>
          </w:p>
          <w:p w:rsidR="001C2445" w:rsidRPr="00D21C12" w:rsidRDefault="001C2445" w:rsidP="00D600EF">
            <w:pPr>
              <w:jc w:val="center"/>
              <w:rPr>
                <w:rFonts w:ascii="Palatino Linotype" w:hAnsi="Palatino Linotype" w:cs="Arial"/>
                <w:b/>
                <w:lang w:val="es-ES_tradnl"/>
              </w:rPr>
            </w:pPr>
            <w:r w:rsidRPr="00881D40">
              <w:rPr>
                <w:rFonts w:ascii="Palatino Linotype" w:hAnsi="Palatino Linotype" w:cs="Arial"/>
                <w:b/>
                <w:color w:val="FFFFFF" w:themeColor="background1"/>
                <w:lang w:val="es-ES_tradnl"/>
              </w:rPr>
              <w:t xml:space="preserve">(RÚBRICA) </w:t>
            </w:r>
          </w:p>
        </w:tc>
      </w:tr>
      <w:tr w:rsidR="001C2445" w:rsidRPr="00D21C12" w:rsidTr="00D600EF">
        <w:trPr>
          <w:jc w:val="center"/>
        </w:trPr>
        <w:tc>
          <w:tcPr>
            <w:tcW w:w="5184" w:type="dxa"/>
          </w:tcPr>
          <w:p w:rsidR="001C2445" w:rsidRPr="00D21C12" w:rsidRDefault="001C2445" w:rsidP="00D600EF">
            <w:pPr>
              <w:jc w:val="center"/>
              <w:rPr>
                <w:rFonts w:ascii="Palatino Linotype" w:hAnsi="Palatino Linotype" w:cs="Arial"/>
                <w:b/>
                <w:lang w:val="es-ES_tradnl"/>
              </w:rPr>
            </w:pPr>
          </w:p>
          <w:p w:rsidR="001C2445" w:rsidRPr="00D21C12" w:rsidRDefault="001C2445" w:rsidP="00D600EF">
            <w:pPr>
              <w:jc w:val="center"/>
              <w:rPr>
                <w:rFonts w:ascii="Palatino Linotype" w:hAnsi="Palatino Linotype" w:cs="Arial"/>
                <w:b/>
                <w:lang w:val="es-ES_tradnl"/>
              </w:rPr>
            </w:pPr>
          </w:p>
          <w:p w:rsidR="00E36BE4" w:rsidRDefault="00E36BE4" w:rsidP="00D600EF">
            <w:pPr>
              <w:jc w:val="center"/>
              <w:rPr>
                <w:rFonts w:ascii="Palatino Linotype" w:hAnsi="Palatino Linotype" w:cs="Arial"/>
                <w:b/>
                <w:lang w:val="es-ES_tradnl"/>
              </w:rPr>
            </w:pPr>
          </w:p>
          <w:p w:rsidR="00D21C12" w:rsidRDefault="00D21C12" w:rsidP="00D600EF">
            <w:pPr>
              <w:jc w:val="center"/>
              <w:rPr>
                <w:rFonts w:ascii="Palatino Linotype" w:hAnsi="Palatino Linotype" w:cs="Arial"/>
                <w:b/>
                <w:lang w:val="es-ES_tradnl"/>
              </w:rPr>
            </w:pPr>
          </w:p>
          <w:p w:rsidR="00D21C12" w:rsidRPr="00D21C12" w:rsidRDefault="00D21C12" w:rsidP="00D600EF">
            <w:pPr>
              <w:jc w:val="center"/>
              <w:rPr>
                <w:rFonts w:ascii="Palatino Linotype" w:hAnsi="Palatino Linotype" w:cs="Arial"/>
                <w:b/>
                <w:lang w:val="es-ES_tradnl"/>
              </w:rPr>
            </w:pPr>
          </w:p>
          <w:p w:rsidR="00E36BE4" w:rsidRPr="00D21C12" w:rsidRDefault="00E36BE4" w:rsidP="00D600EF">
            <w:pPr>
              <w:jc w:val="center"/>
              <w:rPr>
                <w:rFonts w:ascii="Palatino Linotype" w:hAnsi="Palatino Linotype" w:cs="Arial"/>
                <w:b/>
                <w:lang w:val="es-ES_tradnl"/>
              </w:rPr>
            </w:pPr>
          </w:p>
          <w:p w:rsidR="001C2445" w:rsidRPr="00D21C12" w:rsidRDefault="001C2445" w:rsidP="00D600EF">
            <w:pPr>
              <w:jc w:val="center"/>
              <w:rPr>
                <w:rFonts w:ascii="Palatino Linotype" w:hAnsi="Palatino Linotype" w:cs="Arial"/>
                <w:b/>
                <w:lang w:val="es-ES_tradnl"/>
              </w:rPr>
            </w:pPr>
            <w:r w:rsidRPr="00D21C12">
              <w:rPr>
                <w:rFonts w:ascii="Palatino Linotype" w:hAnsi="Palatino Linotype" w:cs="Arial"/>
                <w:b/>
                <w:lang w:val="es-ES_tradnl"/>
              </w:rPr>
              <w:t>Eva Abaid Yapur</w:t>
            </w:r>
          </w:p>
          <w:p w:rsidR="001C2445" w:rsidRPr="00D21C12" w:rsidRDefault="001C2445" w:rsidP="00D600EF">
            <w:pPr>
              <w:jc w:val="center"/>
              <w:rPr>
                <w:rFonts w:ascii="Palatino Linotype" w:hAnsi="Palatino Linotype" w:cs="Arial"/>
                <w:lang w:val="es-ES_tradnl"/>
              </w:rPr>
            </w:pPr>
            <w:r w:rsidRPr="00D21C12">
              <w:rPr>
                <w:rFonts w:ascii="Palatino Linotype" w:hAnsi="Palatino Linotype" w:cs="Arial"/>
                <w:lang w:val="es-ES_tradnl"/>
              </w:rPr>
              <w:t>Comisionada</w:t>
            </w:r>
          </w:p>
          <w:p w:rsidR="001C2445" w:rsidRPr="00D21C12" w:rsidRDefault="001C2445" w:rsidP="00D600EF">
            <w:pPr>
              <w:jc w:val="center"/>
              <w:rPr>
                <w:rFonts w:ascii="Palatino Linotype" w:hAnsi="Palatino Linotype" w:cs="Arial"/>
                <w:b/>
                <w:lang w:val="es-ES_tradnl"/>
              </w:rPr>
            </w:pPr>
            <w:r w:rsidRPr="00881D40">
              <w:rPr>
                <w:rFonts w:ascii="Palatino Linotype" w:hAnsi="Palatino Linotype" w:cs="Arial"/>
                <w:b/>
                <w:color w:val="FFFFFF" w:themeColor="background1"/>
                <w:lang w:val="es-ES_tradnl"/>
              </w:rPr>
              <w:t>(RÚBRICA)</w:t>
            </w:r>
          </w:p>
        </w:tc>
        <w:tc>
          <w:tcPr>
            <w:tcW w:w="5184" w:type="dxa"/>
          </w:tcPr>
          <w:p w:rsidR="001C2445" w:rsidRPr="00D21C12" w:rsidRDefault="001C2445" w:rsidP="00D600EF">
            <w:pPr>
              <w:jc w:val="center"/>
              <w:rPr>
                <w:rFonts w:ascii="Palatino Linotype" w:hAnsi="Palatino Linotype" w:cs="Arial"/>
                <w:b/>
                <w:lang w:val="es-ES_tradnl"/>
              </w:rPr>
            </w:pPr>
          </w:p>
          <w:p w:rsidR="00C278E0" w:rsidRPr="00D21C12" w:rsidRDefault="00C278E0" w:rsidP="00D600EF">
            <w:pPr>
              <w:jc w:val="center"/>
              <w:rPr>
                <w:rFonts w:ascii="Palatino Linotype" w:hAnsi="Palatino Linotype" w:cs="Arial"/>
                <w:b/>
                <w:lang w:val="es-ES_tradnl"/>
              </w:rPr>
            </w:pPr>
          </w:p>
          <w:p w:rsidR="00C278E0" w:rsidRDefault="00C278E0" w:rsidP="00D600EF">
            <w:pPr>
              <w:jc w:val="center"/>
              <w:rPr>
                <w:rFonts w:ascii="Palatino Linotype" w:hAnsi="Palatino Linotype" w:cs="Arial"/>
                <w:b/>
                <w:lang w:val="es-ES_tradnl"/>
              </w:rPr>
            </w:pPr>
          </w:p>
          <w:p w:rsidR="00D21C12" w:rsidRDefault="00D21C12" w:rsidP="00D600EF">
            <w:pPr>
              <w:jc w:val="center"/>
              <w:rPr>
                <w:rFonts w:ascii="Palatino Linotype" w:hAnsi="Palatino Linotype" w:cs="Arial"/>
                <w:b/>
                <w:lang w:val="es-ES_tradnl"/>
              </w:rPr>
            </w:pPr>
          </w:p>
          <w:p w:rsidR="00D21C12" w:rsidRPr="00D21C12" w:rsidRDefault="00D21C12" w:rsidP="00D600EF">
            <w:pPr>
              <w:jc w:val="center"/>
              <w:rPr>
                <w:rFonts w:ascii="Palatino Linotype" w:hAnsi="Palatino Linotype" w:cs="Arial"/>
                <w:b/>
                <w:lang w:val="es-ES_tradnl"/>
              </w:rPr>
            </w:pPr>
          </w:p>
          <w:p w:rsidR="00E36BE4" w:rsidRPr="00D21C12" w:rsidRDefault="00E36BE4" w:rsidP="00D600EF">
            <w:pPr>
              <w:jc w:val="center"/>
              <w:rPr>
                <w:rFonts w:ascii="Palatino Linotype" w:hAnsi="Palatino Linotype" w:cs="Arial"/>
                <w:b/>
                <w:lang w:val="es-ES_tradnl"/>
              </w:rPr>
            </w:pPr>
          </w:p>
          <w:p w:rsidR="001C2445" w:rsidRPr="00D21C12" w:rsidRDefault="001C2445" w:rsidP="00D600EF">
            <w:pPr>
              <w:jc w:val="center"/>
              <w:rPr>
                <w:rFonts w:ascii="Palatino Linotype" w:hAnsi="Palatino Linotype" w:cs="Arial"/>
                <w:b/>
                <w:lang w:val="es-ES_tradnl"/>
              </w:rPr>
            </w:pPr>
            <w:r w:rsidRPr="00D21C12">
              <w:rPr>
                <w:rFonts w:ascii="Palatino Linotype" w:hAnsi="Palatino Linotype" w:cs="Arial"/>
                <w:b/>
                <w:lang w:val="es-ES_tradnl"/>
              </w:rPr>
              <w:t>José Guadalupe Luna Hernández</w:t>
            </w:r>
          </w:p>
          <w:p w:rsidR="001C2445" w:rsidRPr="00D21C12" w:rsidRDefault="001C2445" w:rsidP="00D600EF">
            <w:pPr>
              <w:jc w:val="center"/>
              <w:rPr>
                <w:rFonts w:ascii="Palatino Linotype" w:hAnsi="Palatino Linotype" w:cs="Arial"/>
                <w:lang w:val="es-ES_tradnl"/>
              </w:rPr>
            </w:pPr>
            <w:r w:rsidRPr="00D21C12">
              <w:rPr>
                <w:rFonts w:ascii="Palatino Linotype" w:hAnsi="Palatino Linotype" w:cs="Arial"/>
                <w:lang w:val="es-ES_tradnl"/>
              </w:rPr>
              <w:t>Comisionado</w:t>
            </w:r>
          </w:p>
          <w:p w:rsidR="001C2445" w:rsidRPr="00D21C12" w:rsidRDefault="001C2445" w:rsidP="00D600EF">
            <w:pPr>
              <w:jc w:val="center"/>
              <w:rPr>
                <w:rFonts w:ascii="Palatino Linotype" w:hAnsi="Palatino Linotype" w:cs="Arial"/>
                <w:b/>
                <w:lang w:val="es-ES_tradnl"/>
              </w:rPr>
            </w:pPr>
            <w:r w:rsidRPr="00881D40">
              <w:rPr>
                <w:rFonts w:ascii="Palatino Linotype" w:hAnsi="Palatino Linotype" w:cs="Arial"/>
                <w:b/>
                <w:color w:val="FFFFFF" w:themeColor="background1"/>
                <w:lang w:val="es-ES_tradnl"/>
              </w:rPr>
              <w:t>(RÚBRICA)</w:t>
            </w:r>
          </w:p>
        </w:tc>
      </w:tr>
      <w:tr w:rsidR="001C2445" w:rsidRPr="00D21C12" w:rsidTr="00D600EF">
        <w:trPr>
          <w:jc w:val="center"/>
        </w:trPr>
        <w:tc>
          <w:tcPr>
            <w:tcW w:w="5184" w:type="dxa"/>
          </w:tcPr>
          <w:p w:rsidR="001C2445" w:rsidRPr="00D21C12" w:rsidRDefault="001C2445" w:rsidP="00D600EF">
            <w:pPr>
              <w:jc w:val="center"/>
              <w:rPr>
                <w:rFonts w:ascii="Palatino Linotype" w:hAnsi="Palatino Linotype" w:cs="Arial"/>
                <w:b/>
                <w:lang w:val="es-ES_tradnl"/>
              </w:rPr>
            </w:pPr>
          </w:p>
          <w:p w:rsidR="001C2445" w:rsidRPr="00D21C12" w:rsidRDefault="001C2445" w:rsidP="00D600EF">
            <w:pPr>
              <w:jc w:val="center"/>
              <w:rPr>
                <w:rFonts w:ascii="Palatino Linotype" w:hAnsi="Palatino Linotype" w:cs="Arial"/>
                <w:b/>
                <w:lang w:val="es-ES_tradnl"/>
              </w:rPr>
            </w:pPr>
          </w:p>
          <w:p w:rsidR="001C2445" w:rsidRDefault="001C2445" w:rsidP="00D600EF">
            <w:pPr>
              <w:jc w:val="center"/>
              <w:rPr>
                <w:rFonts w:ascii="Palatino Linotype" w:hAnsi="Palatino Linotype" w:cs="Arial"/>
                <w:b/>
                <w:lang w:val="es-ES_tradnl"/>
              </w:rPr>
            </w:pPr>
          </w:p>
          <w:p w:rsidR="00D21C12" w:rsidRDefault="00D21C12" w:rsidP="00D600EF">
            <w:pPr>
              <w:jc w:val="center"/>
              <w:rPr>
                <w:rFonts w:ascii="Palatino Linotype" w:hAnsi="Palatino Linotype" w:cs="Arial"/>
                <w:b/>
                <w:lang w:val="es-ES_tradnl"/>
              </w:rPr>
            </w:pPr>
          </w:p>
          <w:p w:rsidR="00D21C12" w:rsidRPr="00D21C12" w:rsidRDefault="00D21C12" w:rsidP="00D600EF">
            <w:pPr>
              <w:jc w:val="center"/>
              <w:rPr>
                <w:rFonts w:ascii="Palatino Linotype" w:hAnsi="Palatino Linotype" w:cs="Arial"/>
                <w:b/>
                <w:lang w:val="es-ES_tradnl"/>
              </w:rPr>
            </w:pPr>
          </w:p>
          <w:p w:rsidR="001C2445" w:rsidRPr="00D21C12" w:rsidRDefault="001C2445" w:rsidP="00D600EF">
            <w:pPr>
              <w:jc w:val="center"/>
              <w:rPr>
                <w:rFonts w:ascii="Palatino Linotype" w:hAnsi="Palatino Linotype" w:cs="Arial"/>
                <w:b/>
                <w:lang w:val="es-ES_tradnl"/>
              </w:rPr>
            </w:pPr>
            <w:r w:rsidRPr="00D21C12">
              <w:rPr>
                <w:rFonts w:ascii="Palatino Linotype" w:hAnsi="Palatino Linotype" w:cs="Arial"/>
                <w:b/>
                <w:lang w:val="es-ES_tradnl"/>
              </w:rPr>
              <w:t>Javier Martínez Cruz</w:t>
            </w:r>
          </w:p>
          <w:p w:rsidR="001C2445" w:rsidRPr="00D21C12" w:rsidRDefault="001C2445" w:rsidP="00D600EF">
            <w:pPr>
              <w:jc w:val="center"/>
              <w:rPr>
                <w:rFonts w:ascii="Palatino Linotype" w:hAnsi="Palatino Linotype" w:cs="Arial"/>
                <w:lang w:val="es-ES_tradnl"/>
              </w:rPr>
            </w:pPr>
            <w:r w:rsidRPr="00D21C12">
              <w:rPr>
                <w:rFonts w:ascii="Palatino Linotype" w:hAnsi="Palatino Linotype" w:cs="Arial"/>
                <w:lang w:val="es-ES_tradnl"/>
              </w:rPr>
              <w:t>Comisionado</w:t>
            </w:r>
          </w:p>
          <w:p w:rsidR="001C2445" w:rsidRPr="00D21C12" w:rsidRDefault="001C2445" w:rsidP="00D600EF">
            <w:pPr>
              <w:jc w:val="center"/>
              <w:rPr>
                <w:rFonts w:ascii="Palatino Linotype" w:hAnsi="Palatino Linotype" w:cs="Arial"/>
                <w:b/>
                <w:lang w:val="es-ES_tradnl"/>
              </w:rPr>
            </w:pPr>
            <w:r w:rsidRPr="00881D40">
              <w:rPr>
                <w:rFonts w:ascii="Palatino Linotype" w:hAnsi="Palatino Linotype" w:cs="Arial"/>
                <w:b/>
                <w:color w:val="FFFFFF" w:themeColor="background1"/>
                <w:lang w:val="es-ES_tradnl"/>
              </w:rPr>
              <w:t>(RÚBRICA)</w:t>
            </w:r>
          </w:p>
        </w:tc>
        <w:tc>
          <w:tcPr>
            <w:tcW w:w="5184" w:type="dxa"/>
          </w:tcPr>
          <w:p w:rsidR="001C2445" w:rsidRDefault="001C2445" w:rsidP="00D600EF">
            <w:pPr>
              <w:jc w:val="center"/>
              <w:rPr>
                <w:rFonts w:ascii="Palatino Linotype" w:hAnsi="Palatino Linotype" w:cs="Arial"/>
                <w:b/>
                <w:lang w:val="es-ES_tradnl"/>
              </w:rPr>
            </w:pPr>
          </w:p>
          <w:p w:rsidR="00D21C12" w:rsidRDefault="00D21C12" w:rsidP="00D600EF">
            <w:pPr>
              <w:jc w:val="center"/>
              <w:rPr>
                <w:rFonts w:ascii="Palatino Linotype" w:hAnsi="Palatino Linotype" w:cs="Arial"/>
                <w:b/>
                <w:lang w:val="es-ES_tradnl"/>
              </w:rPr>
            </w:pPr>
          </w:p>
          <w:p w:rsidR="00D21C12" w:rsidRPr="00D21C12" w:rsidRDefault="00D21C12" w:rsidP="00D600EF">
            <w:pPr>
              <w:jc w:val="center"/>
              <w:rPr>
                <w:rFonts w:ascii="Palatino Linotype" w:hAnsi="Palatino Linotype" w:cs="Arial"/>
                <w:b/>
                <w:lang w:val="es-ES_tradnl"/>
              </w:rPr>
            </w:pPr>
          </w:p>
          <w:p w:rsidR="001C2445" w:rsidRPr="00D21C12" w:rsidRDefault="001C2445" w:rsidP="00D600EF">
            <w:pPr>
              <w:jc w:val="center"/>
              <w:rPr>
                <w:rFonts w:ascii="Palatino Linotype" w:hAnsi="Palatino Linotype" w:cs="Arial"/>
                <w:b/>
                <w:lang w:val="es-ES_tradnl"/>
              </w:rPr>
            </w:pPr>
          </w:p>
          <w:p w:rsidR="001C2445" w:rsidRPr="00D21C12" w:rsidRDefault="001C2445" w:rsidP="00D600EF">
            <w:pPr>
              <w:jc w:val="center"/>
              <w:rPr>
                <w:rFonts w:ascii="Palatino Linotype" w:hAnsi="Palatino Linotype" w:cs="Arial"/>
                <w:b/>
                <w:lang w:val="es-ES_tradnl"/>
              </w:rPr>
            </w:pPr>
          </w:p>
          <w:p w:rsidR="001C2445" w:rsidRPr="00D21C12" w:rsidRDefault="001C2445" w:rsidP="00D600EF">
            <w:pPr>
              <w:jc w:val="center"/>
              <w:rPr>
                <w:rFonts w:ascii="Palatino Linotype" w:hAnsi="Palatino Linotype" w:cs="Arial"/>
                <w:b/>
                <w:lang w:val="es-ES_tradnl"/>
              </w:rPr>
            </w:pPr>
            <w:r w:rsidRPr="00D21C12">
              <w:rPr>
                <w:rFonts w:ascii="Palatino Linotype" w:hAnsi="Palatino Linotype" w:cs="Arial"/>
                <w:b/>
                <w:lang w:val="es-ES_tradnl"/>
              </w:rPr>
              <w:t>Luis Gustavo Parra Noriega</w:t>
            </w:r>
          </w:p>
          <w:p w:rsidR="001C2445" w:rsidRPr="00D21C12" w:rsidRDefault="001C2445" w:rsidP="00D600EF">
            <w:pPr>
              <w:jc w:val="center"/>
              <w:rPr>
                <w:rFonts w:ascii="Palatino Linotype" w:hAnsi="Palatino Linotype" w:cs="Arial"/>
                <w:lang w:val="es-ES_tradnl"/>
              </w:rPr>
            </w:pPr>
            <w:r w:rsidRPr="00D21C12">
              <w:rPr>
                <w:rFonts w:ascii="Palatino Linotype" w:hAnsi="Palatino Linotype" w:cs="Arial"/>
                <w:lang w:val="es-ES_tradnl"/>
              </w:rPr>
              <w:t>Comisionado</w:t>
            </w:r>
          </w:p>
          <w:p w:rsidR="001C2445" w:rsidRPr="00D21C12" w:rsidRDefault="001C2445" w:rsidP="00D600EF">
            <w:pPr>
              <w:jc w:val="center"/>
              <w:rPr>
                <w:rFonts w:ascii="Palatino Linotype" w:hAnsi="Palatino Linotype" w:cs="Arial"/>
                <w:b/>
                <w:lang w:val="es-ES_tradnl"/>
              </w:rPr>
            </w:pPr>
            <w:r w:rsidRPr="00881D40">
              <w:rPr>
                <w:rFonts w:ascii="Palatino Linotype" w:hAnsi="Palatino Linotype" w:cs="Arial"/>
                <w:b/>
                <w:color w:val="FFFFFF" w:themeColor="background1"/>
                <w:lang w:val="es-ES_tradnl"/>
              </w:rPr>
              <w:t>(RÚBRICA)</w:t>
            </w:r>
          </w:p>
        </w:tc>
      </w:tr>
      <w:tr w:rsidR="001C2445" w:rsidRPr="00D21C12" w:rsidTr="00D600EF">
        <w:trPr>
          <w:jc w:val="center"/>
        </w:trPr>
        <w:tc>
          <w:tcPr>
            <w:tcW w:w="10368" w:type="dxa"/>
            <w:gridSpan w:val="2"/>
          </w:tcPr>
          <w:p w:rsidR="001C2445" w:rsidRPr="00D21C12" w:rsidRDefault="001C2445" w:rsidP="00D600EF">
            <w:pPr>
              <w:jc w:val="center"/>
              <w:rPr>
                <w:rFonts w:ascii="Palatino Linotype" w:hAnsi="Palatino Linotype" w:cs="Arial"/>
                <w:b/>
                <w:lang w:val="es-ES_tradnl"/>
              </w:rPr>
            </w:pPr>
          </w:p>
          <w:p w:rsidR="001C2445" w:rsidRDefault="001C2445" w:rsidP="00D600EF">
            <w:pPr>
              <w:jc w:val="center"/>
              <w:rPr>
                <w:rFonts w:ascii="Palatino Linotype" w:hAnsi="Palatino Linotype" w:cs="Arial"/>
                <w:b/>
                <w:lang w:val="es-ES_tradnl"/>
              </w:rPr>
            </w:pPr>
          </w:p>
          <w:p w:rsidR="00D21C12" w:rsidRDefault="00D21C12" w:rsidP="00D600EF">
            <w:pPr>
              <w:jc w:val="center"/>
              <w:rPr>
                <w:rFonts w:ascii="Palatino Linotype" w:hAnsi="Palatino Linotype" w:cs="Arial"/>
                <w:b/>
                <w:lang w:val="es-ES_tradnl"/>
              </w:rPr>
            </w:pPr>
          </w:p>
          <w:p w:rsidR="00D21C12" w:rsidRDefault="00D21C12" w:rsidP="00D600EF">
            <w:pPr>
              <w:jc w:val="center"/>
              <w:rPr>
                <w:rFonts w:ascii="Palatino Linotype" w:hAnsi="Palatino Linotype" w:cs="Arial"/>
                <w:b/>
                <w:lang w:val="es-ES_tradnl"/>
              </w:rPr>
            </w:pPr>
          </w:p>
          <w:p w:rsidR="00D21C12" w:rsidRPr="00D21C12" w:rsidRDefault="00D21C12" w:rsidP="00D600EF">
            <w:pPr>
              <w:jc w:val="center"/>
              <w:rPr>
                <w:rFonts w:ascii="Palatino Linotype" w:hAnsi="Palatino Linotype" w:cs="Arial"/>
                <w:b/>
                <w:lang w:val="es-ES_tradnl"/>
              </w:rPr>
            </w:pPr>
          </w:p>
          <w:p w:rsidR="001C2445" w:rsidRPr="00D21C12" w:rsidRDefault="001C2445" w:rsidP="00D600EF">
            <w:pPr>
              <w:jc w:val="center"/>
              <w:rPr>
                <w:rFonts w:ascii="Palatino Linotype" w:hAnsi="Palatino Linotype" w:cs="Arial"/>
                <w:b/>
                <w:lang w:val="es-ES_tradnl"/>
              </w:rPr>
            </w:pPr>
            <w:r w:rsidRPr="00D21C12">
              <w:rPr>
                <w:rFonts w:ascii="Palatino Linotype" w:hAnsi="Palatino Linotype" w:cs="Arial"/>
                <w:b/>
                <w:lang w:val="es-ES_tradnl"/>
              </w:rPr>
              <w:t>Alexis Tapia Ramírez</w:t>
            </w:r>
          </w:p>
          <w:p w:rsidR="001C2445" w:rsidRPr="00D21C12" w:rsidRDefault="001C2445" w:rsidP="00D600EF">
            <w:pPr>
              <w:jc w:val="center"/>
              <w:rPr>
                <w:rFonts w:ascii="Palatino Linotype" w:hAnsi="Palatino Linotype" w:cs="Arial"/>
                <w:lang w:val="es-ES_tradnl"/>
              </w:rPr>
            </w:pPr>
            <w:r w:rsidRPr="00D21C12">
              <w:rPr>
                <w:rFonts w:ascii="Palatino Linotype" w:hAnsi="Palatino Linotype" w:cs="Arial"/>
                <w:lang w:val="es-ES_tradnl"/>
              </w:rPr>
              <w:t>Secretario Técnico del Pleno</w:t>
            </w:r>
          </w:p>
          <w:p w:rsidR="001C2445" w:rsidRPr="00D21C12" w:rsidRDefault="001C2445" w:rsidP="00D600EF">
            <w:pPr>
              <w:jc w:val="center"/>
              <w:rPr>
                <w:rFonts w:ascii="Palatino Linotype" w:hAnsi="Palatino Linotype" w:cs="Arial"/>
                <w:lang w:val="es-ES_tradnl"/>
              </w:rPr>
            </w:pPr>
            <w:r w:rsidRPr="00881D40">
              <w:rPr>
                <w:rFonts w:ascii="Palatino Linotype" w:hAnsi="Palatino Linotype" w:cs="Arial"/>
                <w:b/>
                <w:color w:val="FFFFFF" w:themeColor="background1"/>
                <w:lang w:val="es-ES_tradnl"/>
              </w:rPr>
              <w:t>(RÚBRICA)</w:t>
            </w:r>
          </w:p>
        </w:tc>
      </w:tr>
    </w:tbl>
    <w:p w:rsidR="001C2445" w:rsidRPr="00D21C12" w:rsidRDefault="001C2445" w:rsidP="004D34CA">
      <w:pPr>
        <w:ind w:right="49"/>
        <w:jc w:val="both"/>
        <w:rPr>
          <w:rFonts w:ascii="Palatino Linotype" w:hAnsi="Palatino Linotype"/>
          <w:sz w:val="20"/>
          <w:szCs w:val="22"/>
          <w:lang w:val="es-ES_tradnl"/>
        </w:rPr>
      </w:pPr>
    </w:p>
    <w:p w:rsidR="00EB5197" w:rsidRDefault="00EB5197" w:rsidP="004D34CA">
      <w:pPr>
        <w:ind w:right="49"/>
        <w:jc w:val="both"/>
        <w:rPr>
          <w:rFonts w:ascii="Palatino Linotype" w:hAnsi="Palatino Linotype"/>
          <w:sz w:val="20"/>
          <w:szCs w:val="22"/>
          <w:lang w:val="es-ES_tradnl"/>
        </w:rPr>
      </w:pPr>
    </w:p>
    <w:p w:rsidR="00D21C12" w:rsidRDefault="00D21C12" w:rsidP="004D34CA">
      <w:pPr>
        <w:ind w:right="49"/>
        <w:jc w:val="both"/>
        <w:rPr>
          <w:rFonts w:ascii="Palatino Linotype" w:hAnsi="Palatino Linotype"/>
          <w:sz w:val="20"/>
          <w:szCs w:val="22"/>
          <w:lang w:val="es-ES_tradnl"/>
        </w:rPr>
      </w:pPr>
    </w:p>
    <w:p w:rsidR="00D21C12" w:rsidRDefault="00D21C12" w:rsidP="004D34CA">
      <w:pPr>
        <w:ind w:right="49"/>
        <w:jc w:val="both"/>
        <w:rPr>
          <w:rFonts w:ascii="Palatino Linotype" w:hAnsi="Palatino Linotype"/>
          <w:sz w:val="20"/>
          <w:szCs w:val="22"/>
          <w:lang w:val="es-ES_tradnl"/>
        </w:rPr>
      </w:pPr>
    </w:p>
    <w:p w:rsidR="00D21C12" w:rsidRDefault="00D21C12" w:rsidP="004D34CA">
      <w:pPr>
        <w:ind w:right="49"/>
        <w:jc w:val="both"/>
        <w:rPr>
          <w:rFonts w:ascii="Palatino Linotype" w:hAnsi="Palatino Linotype"/>
          <w:sz w:val="20"/>
          <w:szCs w:val="22"/>
          <w:lang w:val="es-ES_tradnl"/>
        </w:rPr>
      </w:pPr>
    </w:p>
    <w:p w:rsidR="00D21C12" w:rsidRDefault="00D21C12" w:rsidP="004D34CA">
      <w:pPr>
        <w:ind w:right="49"/>
        <w:jc w:val="both"/>
        <w:rPr>
          <w:rFonts w:ascii="Palatino Linotype" w:hAnsi="Palatino Linotype"/>
          <w:sz w:val="20"/>
          <w:szCs w:val="22"/>
          <w:lang w:val="es-ES_tradnl"/>
        </w:rPr>
      </w:pPr>
    </w:p>
    <w:p w:rsidR="00D21C12" w:rsidRPr="00D21C12" w:rsidRDefault="00D21C12" w:rsidP="004D34CA">
      <w:pPr>
        <w:ind w:right="49"/>
        <w:jc w:val="both"/>
        <w:rPr>
          <w:rFonts w:ascii="Palatino Linotype" w:hAnsi="Palatino Linotype"/>
          <w:sz w:val="20"/>
          <w:szCs w:val="22"/>
          <w:lang w:val="es-ES_tradnl"/>
        </w:rPr>
      </w:pPr>
    </w:p>
    <w:p w:rsidR="00EB5197" w:rsidRPr="00D21C12" w:rsidRDefault="00EB5197" w:rsidP="004D34CA">
      <w:pPr>
        <w:ind w:right="49"/>
        <w:jc w:val="both"/>
        <w:rPr>
          <w:rFonts w:ascii="Palatino Linotype" w:hAnsi="Palatino Linotype"/>
          <w:sz w:val="20"/>
          <w:szCs w:val="22"/>
          <w:lang w:val="es-ES_tradnl"/>
        </w:rPr>
      </w:pPr>
    </w:p>
    <w:p w:rsidR="00EB5197" w:rsidRPr="00D21C12" w:rsidRDefault="00EB5197" w:rsidP="004D34CA">
      <w:pPr>
        <w:ind w:right="49"/>
        <w:jc w:val="both"/>
        <w:rPr>
          <w:rFonts w:ascii="Palatino Linotype" w:hAnsi="Palatino Linotype"/>
          <w:sz w:val="20"/>
          <w:szCs w:val="22"/>
          <w:lang w:val="es-ES_tradnl"/>
        </w:rPr>
      </w:pPr>
    </w:p>
    <w:p w:rsidR="004D34CA" w:rsidRPr="00D21C12" w:rsidRDefault="004D34CA" w:rsidP="004D34CA">
      <w:pPr>
        <w:ind w:right="49"/>
        <w:jc w:val="both"/>
        <w:rPr>
          <w:rFonts w:ascii="Palatino Linotype" w:hAnsi="Palatino Linotype"/>
          <w:sz w:val="20"/>
          <w:szCs w:val="22"/>
          <w:lang w:val="es-ES_tradnl"/>
        </w:rPr>
      </w:pPr>
      <w:r w:rsidRPr="00D21C12">
        <w:rPr>
          <w:rFonts w:ascii="Palatino Linotype" w:hAnsi="Palatino Linotype"/>
          <w:sz w:val="20"/>
          <w:szCs w:val="22"/>
          <w:lang w:val="es-ES_tradnl"/>
        </w:rPr>
        <w:t xml:space="preserve">Esta hoja corresponde a la resolución del </w:t>
      </w:r>
      <w:r w:rsidR="00991270" w:rsidRPr="00D21C12">
        <w:rPr>
          <w:rFonts w:ascii="Palatino Linotype" w:hAnsi="Palatino Linotype"/>
          <w:sz w:val="20"/>
          <w:szCs w:val="22"/>
          <w:lang w:val="es-ES_tradnl"/>
        </w:rPr>
        <w:t>seis</w:t>
      </w:r>
      <w:r w:rsidRPr="00D21C12">
        <w:rPr>
          <w:rFonts w:ascii="Palatino Linotype" w:hAnsi="Palatino Linotype"/>
          <w:sz w:val="20"/>
          <w:szCs w:val="22"/>
          <w:lang w:val="es-ES_tradnl"/>
        </w:rPr>
        <w:t xml:space="preserve"> de </w:t>
      </w:r>
      <w:r w:rsidR="00991270" w:rsidRPr="00D21C12">
        <w:rPr>
          <w:rFonts w:ascii="Palatino Linotype" w:hAnsi="Palatino Linotype"/>
          <w:sz w:val="20"/>
          <w:szCs w:val="22"/>
          <w:lang w:val="es-ES_tradnl"/>
        </w:rPr>
        <w:t>marzo</w:t>
      </w:r>
      <w:r w:rsidRPr="00D21C12">
        <w:rPr>
          <w:rFonts w:ascii="Palatino Linotype" w:hAnsi="Palatino Linotype"/>
          <w:sz w:val="20"/>
          <w:szCs w:val="22"/>
          <w:lang w:val="es-ES_tradnl"/>
        </w:rPr>
        <w:t xml:space="preserve"> de dos mil dieci</w:t>
      </w:r>
      <w:r w:rsidR="00100436" w:rsidRPr="00D21C12">
        <w:rPr>
          <w:rFonts w:ascii="Palatino Linotype" w:hAnsi="Palatino Linotype"/>
          <w:sz w:val="20"/>
          <w:szCs w:val="22"/>
          <w:lang w:val="es-ES_tradnl"/>
        </w:rPr>
        <w:t>nueve</w:t>
      </w:r>
      <w:r w:rsidRPr="00D21C12">
        <w:rPr>
          <w:rFonts w:ascii="Palatino Linotype" w:hAnsi="Palatino Linotype"/>
          <w:sz w:val="20"/>
          <w:szCs w:val="22"/>
          <w:lang w:val="es-ES_tradnl"/>
        </w:rPr>
        <w:t>, emitida en el recurso de revisión 0</w:t>
      </w:r>
      <w:r w:rsidR="00100436" w:rsidRPr="00D21C12">
        <w:rPr>
          <w:rFonts w:ascii="Palatino Linotype" w:hAnsi="Palatino Linotype"/>
          <w:sz w:val="20"/>
          <w:szCs w:val="22"/>
          <w:lang w:val="es-ES_tradnl"/>
        </w:rPr>
        <w:t>4</w:t>
      </w:r>
      <w:r w:rsidR="00EB5197" w:rsidRPr="00D21C12">
        <w:rPr>
          <w:rFonts w:ascii="Palatino Linotype" w:hAnsi="Palatino Linotype"/>
          <w:sz w:val="20"/>
          <w:szCs w:val="22"/>
          <w:lang w:val="es-ES_tradnl"/>
        </w:rPr>
        <w:t>77</w:t>
      </w:r>
      <w:r w:rsidR="00100436" w:rsidRPr="00D21C12">
        <w:rPr>
          <w:rFonts w:ascii="Palatino Linotype" w:hAnsi="Palatino Linotype"/>
          <w:sz w:val="20"/>
          <w:szCs w:val="22"/>
          <w:lang w:val="es-ES_tradnl"/>
        </w:rPr>
        <w:t>2</w:t>
      </w:r>
      <w:r w:rsidRPr="00D21C12">
        <w:rPr>
          <w:rFonts w:ascii="Palatino Linotype" w:hAnsi="Palatino Linotype"/>
          <w:sz w:val="20"/>
          <w:szCs w:val="22"/>
          <w:lang w:val="es-ES_tradnl"/>
        </w:rPr>
        <w:t>/INFOEM/IP/RR/2018.</w:t>
      </w:r>
    </w:p>
    <w:p w:rsidR="007E1FF4" w:rsidRPr="00C278E0" w:rsidRDefault="004D34CA" w:rsidP="00C278E0">
      <w:pPr>
        <w:ind w:right="49"/>
        <w:jc w:val="both"/>
        <w:rPr>
          <w:rFonts w:ascii="Palatino Linotype" w:hAnsi="Palatino Linotype" w:cs="Arial"/>
        </w:rPr>
      </w:pPr>
      <w:r w:rsidRPr="00D21C12">
        <w:rPr>
          <w:rFonts w:ascii="Palatino Linotype" w:hAnsi="Palatino Linotype"/>
          <w:sz w:val="20"/>
          <w:szCs w:val="20"/>
          <w:lang w:val="es-ES_tradnl"/>
        </w:rPr>
        <w:t>YSM/LAGO</w:t>
      </w:r>
    </w:p>
    <w:sectPr w:rsidR="007E1FF4" w:rsidRPr="00C278E0" w:rsidSect="00E417E5">
      <w:headerReference w:type="default" r:id="rId30"/>
      <w:footerReference w:type="default" r:id="rId31"/>
      <w:headerReference w:type="first" r:id="rId32"/>
      <w:footerReference w:type="first" r:id="rId33"/>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10FF" w:rsidRDefault="00B210FF" w:rsidP="00C80F8C">
      <w:r>
        <w:separator/>
      </w:r>
    </w:p>
  </w:endnote>
  <w:endnote w:type="continuationSeparator" w:id="0">
    <w:p w:rsidR="00B210FF" w:rsidRDefault="00B210F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640" w:rsidRPr="00F12350" w:rsidRDefault="001D1640"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5547F">
      <w:rPr>
        <w:rFonts w:ascii="Palatino Linotype" w:hAnsi="Palatino Linotype" w:cs="Arial"/>
        <w:b/>
        <w:bCs/>
        <w:noProof/>
        <w:sz w:val="20"/>
        <w:szCs w:val="20"/>
      </w:rPr>
      <w:t>40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5547F">
      <w:rPr>
        <w:rFonts w:ascii="Palatino Linotype" w:hAnsi="Palatino Linotype" w:cs="Arial"/>
        <w:b/>
        <w:bCs/>
        <w:noProof/>
        <w:sz w:val="20"/>
        <w:szCs w:val="20"/>
      </w:rPr>
      <w:t>56</w:t>
    </w:r>
    <w:r w:rsidRPr="00F12350">
      <w:rPr>
        <w:rFonts w:ascii="Palatino Linotype" w:hAnsi="Palatino Linotype" w:cs="Arial"/>
        <w:b/>
        <w:bCs/>
        <w:sz w:val="20"/>
        <w:szCs w:val="20"/>
      </w:rPr>
      <w:fldChar w:fldCharType="end"/>
    </w:r>
  </w:p>
  <w:p w:rsidR="001D1640" w:rsidRDefault="001D1640"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640" w:rsidRPr="00F12350" w:rsidRDefault="001D1640"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5547F">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5547F">
      <w:rPr>
        <w:rFonts w:ascii="Palatino Linotype" w:hAnsi="Palatino Linotype" w:cs="Arial"/>
        <w:b/>
        <w:bCs/>
        <w:noProof/>
        <w:sz w:val="20"/>
        <w:szCs w:val="20"/>
      </w:rPr>
      <w:t>56</w:t>
    </w:r>
    <w:r w:rsidRPr="00F12350">
      <w:rPr>
        <w:rFonts w:ascii="Palatino Linotype" w:hAnsi="Palatino Linotype" w:cs="Arial"/>
        <w:b/>
        <w:bCs/>
        <w:sz w:val="20"/>
        <w:szCs w:val="20"/>
      </w:rPr>
      <w:fldChar w:fldCharType="end"/>
    </w:r>
  </w:p>
  <w:p w:rsidR="001D1640" w:rsidRDefault="001D164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10FF" w:rsidRDefault="00B210FF" w:rsidP="00C80F8C">
      <w:r>
        <w:separator/>
      </w:r>
    </w:p>
  </w:footnote>
  <w:footnote w:type="continuationSeparator" w:id="0">
    <w:p w:rsidR="00B210FF" w:rsidRDefault="00B210FF"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640" w:rsidRDefault="001D1640" w:rsidP="006F30F8">
    <w:pPr>
      <w:pStyle w:val="Encabezado"/>
      <w:tabs>
        <w:tab w:val="clear" w:pos="4252"/>
        <w:tab w:val="clear" w:pos="8504"/>
        <w:tab w:val="left" w:pos="2326"/>
      </w:tabs>
    </w:pPr>
    <w:r>
      <w:t xml:space="preserve">                  </w:t>
    </w:r>
  </w:p>
  <w:tbl>
    <w:tblPr>
      <w:tblW w:w="5670" w:type="dxa"/>
      <w:tblInd w:w="3402" w:type="dxa"/>
      <w:tblLayout w:type="fixed"/>
      <w:tblLook w:val="04A0" w:firstRow="1" w:lastRow="0" w:firstColumn="1" w:lastColumn="0" w:noHBand="0" w:noVBand="1"/>
    </w:tblPr>
    <w:tblGrid>
      <w:gridCol w:w="2552"/>
      <w:gridCol w:w="3118"/>
    </w:tblGrid>
    <w:tr w:rsidR="001D1640" w:rsidRPr="005A5E02" w:rsidTr="00AD79C8">
      <w:tc>
        <w:tcPr>
          <w:tcW w:w="2552" w:type="dxa"/>
          <w:shd w:val="clear" w:color="auto" w:fill="auto"/>
          <w:vAlign w:val="center"/>
        </w:tcPr>
        <w:p w:rsidR="001D1640" w:rsidRPr="005A5E02" w:rsidRDefault="001D1640" w:rsidP="00631298">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8" w:type="dxa"/>
          <w:shd w:val="clear" w:color="auto" w:fill="auto"/>
          <w:vAlign w:val="center"/>
        </w:tcPr>
        <w:p w:rsidR="001D1640" w:rsidRPr="005A5E02" w:rsidRDefault="001D1640" w:rsidP="00AD79C8">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4772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1D1640" w:rsidRPr="005A5E02" w:rsidTr="00AD79C8">
      <w:trPr>
        <w:trHeight w:val="228"/>
      </w:trPr>
      <w:tc>
        <w:tcPr>
          <w:tcW w:w="2552" w:type="dxa"/>
          <w:shd w:val="clear" w:color="auto" w:fill="auto"/>
          <w:vAlign w:val="center"/>
        </w:tcPr>
        <w:p w:rsidR="001D1640" w:rsidRPr="005A5E02" w:rsidRDefault="001D1640" w:rsidP="00631298">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8" w:type="dxa"/>
          <w:shd w:val="clear" w:color="auto" w:fill="auto"/>
          <w:vAlign w:val="center"/>
        </w:tcPr>
        <w:p w:rsidR="001D1640" w:rsidRPr="00927A01" w:rsidRDefault="001D1640" w:rsidP="00EB4633">
          <w:pPr>
            <w:jc w:val="both"/>
            <w:rPr>
              <w:rFonts w:ascii="Palatino Linotype" w:hAnsi="Palatino Linotype"/>
              <w:b/>
              <w:sz w:val="22"/>
              <w:szCs w:val="22"/>
              <w:lang w:val="es-ES_tradnl"/>
            </w:rPr>
          </w:pPr>
          <w:r>
            <w:rPr>
              <w:rFonts w:ascii="Palatino Linotype" w:hAnsi="Palatino Linotype"/>
              <w:b/>
              <w:sz w:val="22"/>
              <w:szCs w:val="22"/>
              <w:lang w:val="es-ES_tradnl"/>
            </w:rPr>
            <w:t>Sistema Municipal para el Desarrollo Integral de la Familia de Toluca</w:t>
          </w:r>
        </w:p>
      </w:tc>
    </w:tr>
    <w:tr w:rsidR="001D1640" w:rsidRPr="005A5E02" w:rsidTr="00AD79C8">
      <w:tc>
        <w:tcPr>
          <w:tcW w:w="2552" w:type="dxa"/>
          <w:shd w:val="clear" w:color="auto" w:fill="auto"/>
          <w:vAlign w:val="center"/>
        </w:tcPr>
        <w:p w:rsidR="001D1640" w:rsidRPr="005A5E02" w:rsidRDefault="001D1640" w:rsidP="00631298">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118" w:type="dxa"/>
          <w:shd w:val="clear" w:color="auto" w:fill="auto"/>
          <w:vAlign w:val="center"/>
        </w:tcPr>
        <w:p w:rsidR="001D1640" w:rsidRPr="005A5E02" w:rsidRDefault="001D1640" w:rsidP="00631298">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1D1640" w:rsidRDefault="001D1640" w:rsidP="00E86E4F">
    <w:pPr>
      <w:pStyle w:val="Encabezado"/>
      <w:tabs>
        <w:tab w:val="clear" w:pos="4252"/>
        <w:tab w:val="clear" w:pos="8504"/>
        <w:tab w:val="left" w:pos="2326"/>
      </w:tabs>
    </w:pPr>
    <w: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3402" w:type="dxa"/>
      <w:tblLayout w:type="fixed"/>
      <w:tblLook w:val="04A0" w:firstRow="1" w:lastRow="0" w:firstColumn="1" w:lastColumn="0" w:noHBand="0" w:noVBand="1"/>
    </w:tblPr>
    <w:tblGrid>
      <w:gridCol w:w="2552"/>
      <w:gridCol w:w="3260"/>
    </w:tblGrid>
    <w:tr w:rsidR="001D1640" w:rsidRPr="005A5E02" w:rsidTr="00AD79C8">
      <w:tc>
        <w:tcPr>
          <w:tcW w:w="2552" w:type="dxa"/>
          <w:shd w:val="clear" w:color="auto" w:fill="auto"/>
          <w:vAlign w:val="center"/>
        </w:tcPr>
        <w:p w:rsidR="001D1640" w:rsidRPr="005A5E02" w:rsidRDefault="001D1640"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260" w:type="dxa"/>
          <w:shd w:val="clear" w:color="auto" w:fill="auto"/>
          <w:vAlign w:val="center"/>
        </w:tcPr>
        <w:p w:rsidR="001D1640" w:rsidRPr="005A5E02" w:rsidRDefault="001D1640" w:rsidP="00AD79C8">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4772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1D1640" w:rsidRPr="005A5E02" w:rsidTr="00AD79C8">
      <w:tc>
        <w:tcPr>
          <w:tcW w:w="2552" w:type="dxa"/>
          <w:shd w:val="clear" w:color="auto" w:fill="auto"/>
          <w:vAlign w:val="center"/>
        </w:tcPr>
        <w:p w:rsidR="001D1640" w:rsidRPr="005A5E02" w:rsidRDefault="001D1640"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260" w:type="dxa"/>
          <w:shd w:val="clear" w:color="auto" w:fill="auto"/>
          <w:vAlign w:val="center"/>
        </w:tcPr>
        <w:p w:rsidR="001D1640" w:rsidRPr="00927A01" w:rsidRDefault="004B0EA6" w:rsidP="00FA33CA">
          <w:pPr>
            <w:rPr>
              <w:rFonts w:ascii="Palatino Linotype" w:hAnsi="Palatino Linotype"/>
              <w:b/>
              <w:sz w:val="22"/>
              <w:szCs w:val="22"/>
              <w:lang w:val="es-ES_tradnl"/>
            </w:rPr>
          </w:pPr>
          <w:r>
            <w:rPr>
              <w:rFonts w:ascii="Palatino Linotype" w:hAnsi="Palatino Linotype"/>
              <w:b/>
              <w:sz w:val="22"/>
              <w:szCs w:val="22"/>
              <w:lang w:val="es-ES_tradnl"/>
            </w:rPr>
            <w:t>Xxxxxx</w:t>
          </w:r>
          <w:r w:rsidR="001D1640">
            <w:rPr>
              <w:rFonts w:ascii="Palatino Linotype" w:hAnsi="Palatino Linotype"/>
              <w:b/>
              <w:sz w:val="22"/>
              <w:szCs w:val="22"/>
              <w:lang w:val="es-ES_tradnl"/>
            </w:rPr>
            <w:t xml:space="preserve"> </w:t>
          </w:r>
          <w:r>
            <w:rPr>
              <w:rFonts w:ascii="Palatino Linotype" w:hAnsi="Palatino Linotype"/>
              <w:b/>
              <w:sz w:val="22"/>
              <w:szCs w:val="22"/>
              <w:lang w:val="es-ES_tradnl"/>
            </w:rPr>
            <w:t>Xxxxxxxxxx</w:t>
          </w:r>
          <w:r w:rsidR="001D1640">
            <w:rPr>
              <w:rFonts w:ascii="Palatino Linotype" w:hAnsi="Palatino Linotype"/>
              <w:b/>
              <w:sz w:val="22"/>
              <w:szCs w:val="22"/>
              <w:lang w:val="es-ES_tradnl"/>
            </w:rPr>
            <w:t xml:space="preserve"> </w:t>
          </w:r>
          <w:r>
            <w:rPr>
              <w:rFonts w:ascii="Palatino Linotype" w:hAnsi="Palatino Linotype"/>
              <w:b/>
              <w:sz w:val="22"/>
              <w:szCs w:val="22"/>
              <w:lang w:val="es-ES_tradnl"/>
            </w:rPr>
            <w:t>Xxxxxxx</w:t>
          </w:r>
        </w:p>
      </w:tc>
    </w:tr>
    <w:tr w:rsidR="001D1640" w:rsidRPr="005A5E02" w:rsidTr="00AD79C8">
      <w:trPr>
        <w:trHeight w:val="228"/>
      </w:trPr>
      <w:tc>
        <w:tcPr>
          <w:tcW w:w="2552" w:type="dxa"/>
          <w:shd w:val="clear" w:color="auto" w:fill="auto"/>
          <w:vAlign w:val="center"/>
        </w:tcPr>
        <w:p w:rsidR="001D1640" w:rsidRPr="005A5E02" w:rsidRDefault="001D1640"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260" w:type="dxa"/>
          <w:shd w:val="clear" w:color="auto" w:fill="auto"/>
          <w:vAlign w:val="center"/>
        </w:tcPr>
        <w:p w:rsidR="001D1640" w:rsidRPr="00927A01" w:rsidRDefault="001D1640" w:rsidP="00EB4633">
          <w:pPr>
            <w:jc w:val="both"/>
            <w:rPr>
              <w:rFonts w:ascii="Palatino Linotype" w:hAnsi="Palatino Linotype"/>
              <w:b/>
              <w:sz w:val="22"/>
              <w:szCs w:val="22"/>
              <w:lang w:val="es-ES_tradnl"/>
            </w:rPr>
          </w:pPr>
          <w:r>
            <w:rPr>
              <w:rFonts w:ascii="Palatino Linotype" w:hAnsi="Palatino Linotype"/>
              <w:b/>
              <w:sz w:val="22"/>
              <w:szCs w:val="22"/>
              <w:lang w:val="es-ES_tradnl"/>
            </w:rPr>
            <w:t>Sistema Municipal para el Desarrollo Integral de la Familia de Toluca</w:t>
          </w:r>
        </w:p>
      </w:tc>
    </w:tr>
    <w:tr w:rsidR="001D1640" w:rsidRPr="005A5E02" w:rsidTr="00AD79C8">
      <w:tc>
        <w:tcPr>
          <w:tcW w:w="2552" w:type="dxa"/>
          <w:shd w:val="clear" w:color="auto" w:fill="auto"/>
          <w:vAlign w:val="center"/>
        </w:tcPr>
        <w:p w:rsidR="001D1640" w:rsidRPr="005A5E02" w:rsidRDefault="001D1640"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260" w:type="dxa"/>
          <w:shd w:val="clear" w:color="auto" w:fill="auto"/>
          <w:vAlign w:val="center"/>
        </w:tcPr>
        <w:p w:rsidR="001D1640" w:rsidRPr="005A5E02" w:rsidRDefault="001D1640"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1D1640" w:rsidRDefault="001D1640">
    <w:pPr>
      <w:pStyle w:val="Encabezado"/>
    </w:pPr>
  </w:p>
  <w:p w:rsidR="001D1640" w:rsidRDefault="001D164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F060F"/>
    <w:multiLevelType w:val="hybridMultilevel"/>
    <w:tmpl w:val="58AAEC84"/>
    <w:lvl w:ilvl="0" w:tplc="42063D32">
      <w:start w:val="1"/>
      <w:numFmt w:val="decimal"/>
      <w:lvlText w:val="%1."/>
      <w:lvlJc w:val="left"/>
      <w:pPr>
        <w:ind w:left="720" w:hanging="36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nsid w:val="0ADF4664"/>
    <w:multiLevelType w:val="hybridMultilevel"/>
    <w:tmpl w:val="EAA0BD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
    <w:nsid w:val="271A413B"/>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D427B28"/>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D585780"/>
    <w:multiLevelType w:val="hybridMultilevel"/>
    <w:tmpl w:val="E8F6AC7E"/>
    <w:lvl w:ilvl="0" w:tplc="BB6CA0B6">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nsid w:val="373E76CD"/>
    <w:multiLevelType w:val="hybridMultilevel"/>
    <w:tmpl w:val="5D5AA5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70C57ED"/>
    <w:multiLevelType w:val="hybridMultilevel"/>
    <w:tmpl w:val="0F0CC5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CCA6C3A"/>
    <w:multiLevelType w:val="hybridMultilevel"/>
    <w:tmpl w:val="F78EABEC"/>
    <w:lvl w:ilvl="0" w:tplc="FFECA4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5D096B26"/>
    <w:multiLevelType w:val="hybridMultilevel"/>
    <w:tmpl w:val="A8600E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FB43F9B"/>
    <w:multiLevelType w:val="hybridMultilevel"/>
    <w:tmpl w:val="EAA44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0A43E12"/>
    <w:multiLevelType w:val="hybridMultilevel"/>
    <w:tmpl w:val="C994C4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8C520CC"/>
    <w:multiLevelType w:val="hybridMultilevel"/>
    <w:tmpl w:val="FE606530"/>
    <w:lvl w:ilvl="0" w:tplc="080A0017">
      <w:start w:val="1"/>
      <w:numFmt w:val="lowerLetter"/>
      <w:lvlText w:val="%1)"/>
      <w:lvlJc w:val="left"/>
      <w:pPr>
        <w:ind w:left="928" w:hanging="360"/>
      </w:pPr>
      <w:rPr>
        <w:rFonts w:cs="Times New Roman"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4">
    <w:nsid w:val="6A657B63"/>
    <w:multiLevelType w:val="hybridMultilevel"/>
    <w:tmpl w:val="9620B5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B266B7E"/>
    <w:multiLevelType w:val="hybridMultilevel"/>
    <w:tmpl w:val="48C41586"/>
    <w:lvl w:ilvl="0" w:tplc="BA5E3B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6FD47166"/>
    <w:multiLevelType w:val="hybridMultilevel"/>
    <w:tmpl w:val="18A842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9061EE2"/>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B7A46DC"/>
    <w:multiLevelType w:val="hybridMultilevel"/>
    <w:tmpl w:val="05747B5A"/>
    <w:lvl w:ilvl="0" w:tplc="980223D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7"/>
  </w:num>
  <w:num w:numId="2">
    <w:abstractNumId w:val="3"/>
  </w:num>
  <w:num w:numId="3">
    <w:abstractNumId w:val="13"/>
  </w:num>
  <w:num w:numId="4">
    <w:abstractNumId w:val="6"/>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8"/>
  </w:num>
  <w:num w:numId="8">
    <w:abstractNumId w:val="9"/>
  </w:num>
  <w:num w:numId="9">
    <w:abstractNumId w:val="2"/>
  </w:num>
  <w:num w:numId="10">
    <w:abstractNumId w:val="15"/>
  </w:num>
  <w:num w:numId="11">
    <w:abstractNumId w:val="18"/>
  </w:num>
  <w:num w:numId="12">
    <w:abstractNumId w:val="5"/>
  </w:num>
  <w:num w:numId="13">
    <w:abstractNumId w:val="4"/>
  </w:num>
  <w:num w:numId="14">
    <w:abstractNumId w:val="19"/>
  </w:num>
  <w:num w:numId="15">
    <w:abstractNumId w:val="12"/>
  </w:num>
  <w:num w:numId="16">
    <w:abstractNumId w:val="7"/>
  </w:num>
  <w:num w:numId="17">
    <w:abstractNumId w:val="1"/>
  </w:num>
  <w:num w:numId="18">
    <w:abstractNumId w:val="11"/>
  </w:num>
  <w:num w:numId="19">
    <w:abstractNumId w:val="16"/>
  </w:num>
  <w:num w:numId="20">
    <w:abstractNumId w:val="10"/>
  </w:num>
  <w:num w:numId="21">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D"/>
    <w:rsid w:val="00000990"/>
    <w:rsid w:val="00000D12"/>
    <w:rsid w:val="00000DB5"/>
    <w:rsid w:val="00000E2B"/>
    <w:rsid w:val="000017D2"/>
    <w:rsid w:val="000023E2"/>
    <w:rsid w:val="000023F5"/>
    <w:rsid w:val="000031D2"/>
    <w:rsid w:val="00003F5B"/>
    <w:rsid w:val="00004E2F"/>
    <w:rsid w:val="000058CF"/>
    <w:rsid w:val="000064B9"/>
    <w:rsid w:val="00007BFB"/>
    <w:rsid w:val="000102BF"/>
    <w:rsid w:val="00011730"/>
    <w:rsid w:val="00011E78"/>
    <w:rsid w:val="000121F1"/>
    <w:rsid w:val="0001449B"/>
    <w:rsid w:val="00015040"/>
    <w:rsid w:val="00015682"/>
    <w:rsid w:val="00017239"/>
    <w:rsid w:val="00017419"/>
    <w:rsid w:val="00017D62"/>
    <w:rsid w:val="00017DEC"/>
    <w:rsid w:val="00021550"/>
    <w:rsid w:val="00021A61"/>
    <w:rsid w:val="00021A8E"/>
    <w:rsid w:val="00022392"/>
    <w:rsid w:val="0002286D"/>
    <w:rsid w:val="00023F0E"/>
    <w:rsid w:val="00025F0D"/>
    <w:rsid w:val="00026229"/>
    <w:rsid w:val="00030168"/>
    <w:rsid w:val="000303DA"/>
    <w:rsid w:val="00030C3D"/>
    <w:rsid w:val="0003136A"/>
    <w:rsid w:val="00031B5D"/>
    <w:rsid w:val="00031C69"/>
    <w:rsid w:val="0003204F"/>
    <w:rsid w:val="00034A1D"/>
    <w:rsid w:val="0003597A"/>
    <w:rsid w:val="00035D84"/>
    <w:rsid w:val="00035EA0"/>
    <w:rsid w:val="0003681E"/>
    <w:rsid w:val="000374D7"/>
    <w:rsid w:val="000401D8"/>
    <w:rsid w:val="0004056B"/>
    <w:rsid w:val="0004257A"/>
    <w:rsid w:val="00042EAD"/>
    <w:rsid w:val="000434B5"/>
    <w:rsid w:val="00044192"/>
    <w:rsid w:val="00044883"/>
    <w:rsid w:val="000470FE"/>
    <w:rsid w:val="00047E4B"/>
    <w:rsid w:val="0005040C"/>
    <w:rsid w:val="000528B6"/>
    <w:rsid w:val="000543DA"/>
    <w:rsid w:val="000554B4"/>
    <w:rsid w:val="00057B34"/>
    <w:rsid w:val="0006124E"/>
    <w:rsid w:val="000623F4"/>
    <w:rsid w:val="00062A6B"/>
    <w:rsid w:val="00063D80"/>
    <w:rsid w:val="00063DD3"/>
    <w:rsid w:val="000650FA"/>
    <w:rsid w:val="000675B0"/>
    <w:rsid w:val="00067BB2"/>
    <w:rsid w:val="0007052D"/>
    <w:rsid w:val="000709B9"/>
    <w:rsid w:val="0007434D"/>
    <w:rsid w:val="00074E94"/>
    <w:rsid w:val="0007643D"/>
    <w:rsid w:val="00076612"/>
    <w:rsid w:val="00080AC5"/>
    <w:rsid w:val="00081782"/>
    <w:rsid w:val="00081FC7"/>
    <w:rsid w:val="00082AFC"/>
    <w:rsid w:val="000839CE"/>
    <w:rsid w:val="0008542A"/>
    <w:rsid w:val="00085610"/>
    <w:rsid w:val="00085D4A"/>
    <w:rsid w:val="000866B8"/>
    <w:rsid w:val="00086C1F"/>
    <w:rsid w:val="00086F62"/>
    <w:rsid w:val="000871A1"/>
    <w:rsid w:val="00091A6D"/>
    <w:rsid w:val="00091A8A"/>
    <w:rsid w:val="000936E2"/>
    <w:rsid w:val="0009408F"/>
    <w:rsid w:val="000957AA"/>
    <w:rsid w:val="000A02C3"/>
    <w:rsid w:val="000A146C"/>
    <w:rsid w:val="000A1D24"/>
    <w:rsid w:val="000A3006"/>
    <w:rsid w:val="000A352B"/>
    <w:rsid w:val="000A5A50"/>
    <w:rsid w:val="000A5ED9"/>
    <w:rsid w:val="000A62AB"/>
    <w:rsid w:val="000A686C"/>
    <w:rsid w:val="000A6B77"/>
    <w:rsid w:val="000A7741"/>
    <w:rsid w:val="000B0A96"/>
    <w:rsid w:val="000B0BC0"/>
    <w:rsid w:val="000B34A2"/>
    <w:rsid w:val="000B3FFD"/>
    <w:rsid w:val="000B5F0E"/>
    <w:rsid w:val="000B6AC3"/>
    <w:rsid w:val="000B6B38"/>
    <w:rsid w:val="000B721E"/>
    <w:rsid w:val="000B73BF"/>
    <w:rsid w:val="000C038F"/>
    <w:rsid w:val="000C2166"/>
    <w:rsid w:val="000C264E"/>
    <w:rsid w:val="000C3591"/>
    <w:rsid w:val="000C4453"/>
    <w:rsid w:val="000C44EA"/>
    <w:rsid w:val="000C5EF0"/>
    <w:rsid w:val="000C7231"/>
    <w:rsid w:val="000C78F4"/>
    <w:rsid w:val="000D059A"/>
    <w:rsid w:val="000D06E4"/>
    <w:rsid w:val="000D12E5"/>
    <w:rsid w:val="000D13D0"/>
    <w:rsid w:val="000D2D89"/>
    <w:rsid w:val="000D45A0"/>
    <w:rsid w:val="000D4A93"/>
    <w:rsid w:val="000D4F1A"/>
    <w:rsid w:val="000D5E2F"/>
    <w:rsid w:val="000D6E71"/>
    <w:rsid w:val="000D73F2"/>
    <w:rsid w:val="000D79A6"/>
    <w:rsid w:val="000D7AF5"/>
    <w:rsid w:val="000E050B"/>
    <w:rsid w:val="000E12BF"/>
    <w:rsid w:val="000E13E3"/>
    <w:rsid w:val="000E2FAC"/>
    <w:rsid w:val="000E3018"/>
    <w:rsid w:val="000E34E1"/>
    <w:rsid w:val="000E3DD1"/>
    <w:rsid w:val="000E4151"/>
    <w:rsid w:val="000E4499"/>
    <w:rsid w:val="000E5CB2"/>
    <w:rsid w:val="000E63B2"/>
    <w:rsid w:val="000E6F5D"/>
    <w:rsid w:val="000E6FB1"/>
    <w:rsid w:val="000E72FE"/>
    <w:rsid w:val="000F0FF5"/>
    <w:rsid w:val="000F32FD"/>
    <w:rsid w:val="000F3671"/>
    <w:rsid w:val="000F3B3D"/>
    <w:rsid w:val="000F3EDD"/>
    <w:rsid w:val="000F4A5F"/>
    <w:rsid w:val="000F669C"/>
    <w:rsid w:val="000F785D"/>
    <w:rsid w:val="000F7C07"/>
    <w:rsid w:val="00100436"/>
    <w:rsid w:val="00101EA3"/>
    <w:rsid w:val="001079F2"/>
    <w:rsid w:val="00110B24"/>
    <w:rsid w:val="00112882"/>
    <w:rsid w:val="00112F90"/>
    <w:rsid w:val="001144A5"/>
    <w:rsid w:val="00115AE8"/>
    <w:rsid w:val="00116E85"/>
    <w:rsid w:val="0011725B"/>
    <w:rsid w:val="001176B1"/>
    <w:rsid w:val="00117947"/>
    <w:rsid w:val="001200BC"/>
    <w:rsid w:val="001205E4"/>
    <w:rsid w:val="00120A9F"/>
    <w:rsid w:val="00120B12"/>
    <w:rsid w:val="001213A0"/>
    <w:rsid w:val="00121B9D"/>
    <w:rsid w:val="00122101"/>
    <w:rsid w:val="00122636"/>
    <w:rsid w:val="00122978"/>
    <w:rsid w:val="0012430E"/>
    <w:rsid w:val="00124D28"/>
    <w:rsid w:val="00127157"/>
    <w:rsid w:val="00131ED7"/>
    <w:rsid w:val="00132153"/>
    <w:rsid w:val="00132A8A"/>
    <w:rsid w:val="00132D1C"/>
    <w:rsid w:val="00132E57"/>
    <w:rsid w:val="0013333E"/>
    <w:rsid w:val="0013381E"/>
    <w:rsid w:val="001338F3"/>
    <w:rsid w:val="00133EB3"/>
    <w:rsid w:val="00135054"/>
    <w:rsid w:val="00136190"/>
    <w:rsid w:val="0014029E"/>
    <w:rsid w:val="0014047A"/>
    <w:rsid w:val="00142628"/>
    <w:rsid w:val="00144BDA"/>
    <w:rsid w:val="00145229"/>
    <w:rsid w:val="001452F8"/>
    <w:rsid w:val="001464EC"/>
    <w:rsid w:val="001469DE"/>
    <w:rsid w:val="00147FF3"/>
    <w:rsid w:val="00152AD8"/>
    <w:rsid w:val="00153DDA"/>
    <w:rsid w:val="001576FE"/>
    <w:rsid w:val="00157A0C"/>
    <w:rsid w:val="00157E73"/>
    <w:rsid w:val="0016146B"/>
    <w:rsid w:val="001624D1"/>
    <w:rsid w:val="00163ECD"/>
    <w:rsid w:val="00164588"/>
    <w:rsid w:val="00165265"/>
    <w:rsid w:val="00165A2B"/>
    <w:rsid w:val="00165C15"/>
    <w:rsid w:val="001660DF"/>
    <w:rsid w:val="00166117"/>
    <w:rsid w:val="00167972"/>
    <w:rsid w:val="00170556"/>
    <w:rsid w:val="00170C9E"/>
    <w:rsid w:val="001729DC"/>
    <w:rsid w:val="00173064"/>
    <w:rsid w:val="001730B8"/>
    <w:rsid w:val="0017384F"/>
    <w:rsid w:val="00174630"/>
    <w:rsid w:val="001773A7"/>
    <w:rsid w:val="001811B7"/>
    <w:rsid w:val="001816B5"/>
    <w:rsid w:val="0018213E"/>
    <w:rsid w:val="001824E9"/>
    <w:rsid w:val="00184220"/>
    <w:rsid w:val="001846DC"/>
    <w:rsid w:val="00184A07"/>
    <w:rsid w:val="0018506C"/>
    <w:rsid w:val="00185967"/>
    <w:rsid w:val="0018624C"/>
    <w:rsid w:val="001866E3"/>
    <w:rsid w:val="0019069C"/>
    <w:rsid w:val="00193749"/>
    <w:rsid w:val="00193E9E"/>
    <w:rsid w:val="001943A8"/>
    <w:rsid w:val="00196177"/>
    <w:rsid w:val="001A13AD"/>
    <w:rsid w:val="001A1824"/>
    <w:rsid w:val="001A1C1B"/>
    <w:rsid w:val="001A50EA"/>
    <w:rsid w:val="001A600E"/>
    <w:rsid w:val="001A6F14"/>
    <w:rsid w:val="001A72BA"/>
    <w:rsid w:val="001B012F"/>
    <w:rsid w:val="001B0139"/>
    <w:rsid w:val="001B205E"/>
    <w:rsid w:val="001B2FB5"/>
    <w:rsid w:val="001B580C"/>
    <w:rsid w:val="001B5D20"/>
    <w:rsid w:val="001C05E3"/>
    <w:rsid w:val="001C0E91"/>
    <w:rsid w:val="001C2445"/>
    <w:rsid w:val="001C27D1"/>
    <w:rsid w:val="001C4C72"/>
    <w:rsid w:val="001C4FA3"/>
    <w:rsid w:val="001C544C"/>
    <w:rsid w:val="001C59BF"/>
    <w:rsid w:val="001C5E3D"/>
    <w:rsid w:val="001D0F42"/>
    <w:rsid w:val="001D1640"/>
    <w:rsid w:val="001D24A5"/>
    <w:rsid w:val="001D2E00"/>
    <w:rsid w:val="001D348A"/>
    <w:rsid w:val="001D4216"/>
    <w:rsid w:val="001D611D"/>
    <w:rsid w:val="001D6BCA"/>
    <w:rsid w:val="001D78BF"/>
    <w:rsid w:val="001D7F15"/>
    <w:rsid w:val="001E0CED"/>
    <w:rsid w:val="001E17AE"/>
    <w:rsid w:val="001E2837"/>
    <w:rsid w:val="001E2D79"/>
    <w:rsid w:val="001E4271"/>
    <w:rsid w:val="001E4731"/>
    <w:rsid w:val="001E6358"/>
    <w:rsid w:val="001F0111"/>
    <w:rsid w:val="001F0D06"/>
    <w:rsid w:val="001F230E"/>
    <w:rsid w:val="001F2565"/>
    <w:rsid w:val="001F3588"/>
    <w:rsid w:val="001F419B"/>
    <w:rsid w:val="001F6AA4"/>
    <w:rsid w:val="0020051E"/>
    <w:rsid w:val="002014B8"/>
    <w:rsid w:val="0020362C"/>
    <w:rsid w:val="00205FC0"/>
    <w:rsid w:val="00206351"/>
    <w:rsid w:val="00211553"/>
    <w:rsid w:val="00211EF7"/>
    <w:rsid w:val="002138D9"/>
    <w:rsid w:val="00214FBD"/>
    <w:rsid w:val="002158DF"/>
    <w:rsid w:val="00216AB9"/>
    <w:rsid w:val="002171DA"/>
    <w:rsid w:val="002200C9"/>
    <w:rsid w:val="002205DA"/>
    <w:rsid w:val="002217A0"/>
    <w:rsid w:val="00222854"/>
    <w:rsid w:val="00224027"/>
    <w:rsid w:val="00224509"/>
    <w:rsid w:val="00224B7E"/>
    <w:rsid w:val="00224DE7"/>
    <w:rsid w:val="00224E44"/>
    <w:rsid w:val="00224FBF"/>
    <w:rsid w:val="00225381"/>
    <w:rsid w:val="0022605F"/>
    <w:rsid w:val="002262E3"/>
    <w:rsid w:val="00226343"/>
    <w:rsid w:val="00226B9C"/>
    <w:rsid w:val="00227527"/>
    <w:rsid w:val="0022754E"/>
    <w:rsid w:val="002314A5"/>
    <w:rsid w:val="0023271C"/>
    <w:rsid w:val="002336C9"/>
    <w:rsid w:val="00233AEE"/>
    <w:rsid w:val="00234C4A"/>
    <w:rsid w:val="00234DC9"/>
    <w:rsid w:val="002374FD"/>
    <w:rsid w:val="002375D2"/>
    <w:rsid w:val="00241773"/>
    <w:rsid w:val="00241964"/>
    <w:rsid w:val="00242306"/>
    <w:rsid w:val="002434FE"/>
    <w:rsid w:val="0024350E"/>
    <w:rsid w:val="00243685"/>
    <w:rsid w:val="002438C0"/>
    <w:rsid w:val="00244A1E"/>
    <w:rsid w:val="00247391"/>
    <w:rsid w:val="00247FF9"/>
    <w:rsid w:val="00250117"/>
    <w:rsid w:val="00251D0D"/>
    <w:rsid w:val="00251DFA"/>
    <w:rsid w:val="0025594A"/>
    <w:rsid w:val="00256446"/>
    <w:rsid w:val="00257425"/>
    <w:rsid w:val="00257651"/>
    <w:rsid w:val="00257FC5"/>
    <w:rsid w:val="002602A4"/>
    <w:rsid w:val="00260989"/>
    <w:rsid w:val="00262993"/>
    <w:rsid w:val="002638A8"/>
    <w:rsid w:val="00263B17"/>
    <w:rsid w:val="00264B40"/>
    <w:rsid w:val="00264BAD"/>
    <w:rsid w:val="00265698"/>
    <w:rsid w:val="00267449"/>
    <w:rsid w:val="00267C03"/>
    <w:rsid w:val="0027024E"/>
    <w:rsid w:val="00271031"/>
    <w:rsid w:val="00271166"/>
    <w:rsid w:val="002711FB"/>
    <w:rsid w:val="00271EBE"/>
    <w:rsid w:val="00273932"/>
    <w:rsid w:val="00275DC7"/>
    <w:rsid w:val="002764E9"/>
    <w:rsid w:val="002823BD"/>
    <w:rsid w:val="002832D5"/>
    <w:rsid w:val="00283D02"/>
    <w:rsid w:val="00283DC4"/>
    <w:rsid w:val="00285572"/>
    <w:rsid w:val="00285AAA"/>
    <w:rsid w:val="0028653B"/>
    <w:rsid w:val="0028694D"/>
    <w:rsid w:val="00286B07"/>
    <w:rsid w:val="00286E29"/>
    <w:rsid w:val="002872CE"/>
    <w:rsid w:val="00287A66"/>
    <w:rsid w:val="002918CB"/>
    <w:rsid w:val="00291ECB"/>
    <w:rsid w:val="00291F6A"/>
    <w:rsid w:val="002920EE"/>
    <w:rsid w:val="002944C8"/>
    <w:rsid w:val="002959B2"/>
    <w:rsid w:val="002963CF"/>
    <w:rsid w:val="002A109F"/>
    <w:rsid w:val="002A1343"/>
    <w:rsid w:val="002A1AD9"/>
    <w:rsid w:val="002A21C6"/>
    <w:rsid w:val="002A258F"/>
    <w:rsid w:val="002A3D11"/>
    <w:rsid w:val="002A4B44"/>
    <w:rsid w:val="002A4FBB"/>
    <w:rsid w:val="002A5E68"/>
    <w:rsid w:val="002A70BF"/>
    <w:rsid w:val="002A7C44"/>
    <w:rsid w:val="002B21F5"/>
    <w:rsid w:val="002B28C8"/>
    <w:rsid w:val="002B47A6"/>
    <w:rsid w:val="002B5166"/>
    <w:rsid w:val="002B636D"/>
    <w:rsid w:val="002B7241"/>
    <w:rsid w:val="002B7575"/>
    <w:rsid w:val="002B7EB1"/>
    <w:rsid w:val="002C1C54"/>
    <w:rsid w:val="002C26E6"/>
    <w:rsid w:val="002C2DA7"/>
    <w:rsid w:val="002C3F1F"/>
    <w:rsid w:val="002C69A6"/>
    <w:rsid w:val="002C6C17"/>
    <w:rsid w:val="002D0581"/>
    <w:rsid w:val="002D26B2"/>
    <w:rsid w:val="002D4309"/>
    <w:rsid w:val="002D4BF3"/>
    <w:rsid w:val="002D7413"/>
    <w:rsid w:val="002E0738"/>
    <w:rsid w:val="002E1174"/>
    <w:rsid w:val="002E1A91"/>
    <w:rsid w:val="002E1E76"/>
    <w:rsid w:val="002E5760"/>
    <w:rsid w:val="002E5F1C"/>
    <w:rsid w:val="002F021C"/>
    <w:rsid w:val="002F10C0"/>
    <w:rsid w:val="002F28B0"/>
    <w:rsid w:val="002F2B5F"/>
    <w:rsid w:val="002F43A9"/>
    <w:rsid w:val="002F5559"/>
    <w:rsid w:val="002F7780"/>
    <w:rsid w:val="00304FD6"/>
    <w:rsid w:val="00307C33"/>
    <w:rsid w:val="003105ED"/>
    <w:rsid w:val="003117A8"/>
    <w:rsid w:val="00311B79"/>
    <w:rsid w:val="00312E0F"/>
    <w:rsid w:val="00313542"/>
    <w:rsid w:val="00314E43"/>
    <w:rsid w:val="003155D8"/>
    <w:rsid w:val="00315963"/>
    <w:rsid w:val="00320EFA"/>
    <w:rsid w:val="00321C21"/>
    <w:rsid w:val="00322B25"/>
    <w:rsid w:val="00323431"/>
    <w:rsid w:val="0032350A"/>
    <w:rsid w:val="00327CA4"/>
    <w:rsid w:val="003314E1"/>
    <w:rsid w:val="003316A7"/>
    <w:rsid w:val="00331823"/>
    <w:rsid w:val="003324B9"/>
    <w:rsid w:val="00332543"/>
    <w:rsid w:val="003329E7"/>
    <w:rsid w:val="00332DB4"/>
    <w:rsid w:val="0033349E"/>
    <w:rsid w:val="00335197"/>
    <w:rsid w:val="00336D3A"/>
    <w:rsid w:val="00337111"/>
    <w:rsid w:val="00337AE2"/>
    <w:rsid w:val="00337E62"/>
    <w:rsid w:val="00340794"/>
    <w:rsid w:val="003409B3"/>
    <w:rsid w:val="003435F5"/>
    <w:rsid w:val="0034510A"/>
    <w:rsid w:val="003451BB"/>
    <w:rsid w:val="00345760"/>
    <w:rsid w:val="003468B6"/>
    <w:rsid w:val="00346D1C"/>
    <w:rsid w:val="00346EC3"/>
    <w:rsid w:val="00346F50"/>
    <w:rsid w:val="00347BEE"/>
    <w:rsid w:val="00352216"/>
    <w:rsid w:val="003523D5"/>
    <w:rsid w:val="00352920"/>
    <w:rsid w:val="00353360"/>
    <w:rsid w:val="0035351D"/>
    <w:rsid w:val="003538C9"/>
    <w:rsid w:val="00353AB5"/>
    <w:rsid w:val="00356016"/>
    <w:rsid w:val="00356E6C"/>
    <w:rsid w:val="00356EDD"/>
    <w:rsid w:val="00357B9E"/>
    <w:rsid w:val="00357F86"/>
    <w:rsid w:val="0036055A"/>
    <w:rsid w:val="00361698"/>
    <w:rsid w:val="00363FB7"/>
    <w:rsid w:val="003651F6"/>
    <w:rsid w:val="00366DB8"/>
    <w:rsid w:val="00366F19"/>
    <w:rsid w:val="00366FA1"/>
    <w:rsid w:val="0037054A"/>
    <w:rsid w:val="00370BE7"/>
    <w:rsid w:val="00372C99"/>
    <w:rsid w:val="00374F45"/>
    <w:rsid w:val="00375E31"/>
    <w:rsid w:val="00376073"/>
    <w:rsid w:val="003803FB"/>
    <w:rsid w:val="00380BAD"/>
    <w:rsid w:val="00382029"/>
    <w:rsid w:val="00382427"/>
    <w:rsid w:val="00384411"/>
    <w:rsid w:val="0038463C"/>
    <w:rsid w:val="00384DA5"/>
    <w:rsid w:val="003870A9"/>
    <w:rsid w:val="003920EA"/>
    <w:rsid w:val="00393CEF"/>
    <w:rsid w:val="00393DF0"/>
    <w:rsid w:val="0039437D"/>
    <w:rsid w:val="00396014"/>
    <w:rsid w:val="00396E4D"/>
    <w:rsid w:val="00397250"/>
    <w:rsid w:val="00397E18"/>
    <w:rsid w:val="003A01DE"/>
    <w:rsid w:val="003A1EF4"/>
    <w:rsid w:val="003A362B"/>
    <w:rsid w:val="003A3B82"/>
    <w:rsid w:val="003A5A29"/>
    <w:rsid w:val="003B1936"/>
    <w:rsid w:val="003B2036"/>
    <w:rsid w:val="003B3BB0"/>
    <w:rsid w:val="003B573B"/>
    <w:rsid w:val="003B5F95"/>
    <w:rsid w:val="003C0DBA"/>
    <w:rsid w:val="003C2027"/>
    <w:rsid w:val="003C25A2"/>
    <w:rsid w:val="003C2683"/>
    <w:rsid w:val="003C69B9"/>
    <w:rsid w:val="003D1B5F"/>
    <w:rsid w:val="003D2654"/>
    <w:rsid w:val="003D4287"/>
    <w:rsid w:val="003D44D8"/>
    <w:rsid w:val="003D4BE8"/>
    <w:rsid w:val="003D4EE5"/>
    <w:rsid w:val="003D5EFE"/>
    <w:rsid w:val="003D69C6"/>
    <w:rsid w:val="003D6C68"/>
    <w:rsid w:val="003D6F07"/>
    <w:rsid w:val="003D7580"/>
    <w:rsid w:val="003D78F3"/>
    <w:rsid w:val="003E2A69"/>
    <w:rsid w:val="003E4D59"/>
    <w:rsid w:val="003E5663"/>
    <w:rsid w:val="003E69C5"/>
    <w:rsid w:val="003F059F"/>
    <w:rsid w:val="003F2F40"/>
    <w:rsid w:val="003F4693"/>
    <w:rsid w:val="003F5030"/>
    <w:rsid w:val="003F64A3"/>
    <w:rsid w:val="003F6ADC"/>
    <w:rsid w:val="003F6ED1"/>
    <w:rsid w:val="0040006B"/>
    <w:rsid w:val="00402840"/>
    <w:rsid w:val="0040295D"/>
    <w:rsid w:val="00403273"/>
    <w:rsid w:val="00406C92"/>
    <w:rsid w:val="00410F2A"/>
    <w:rsid w:val="00415940"/>
    <w:rsid w:val="00415E93"/>
    <w:rsid w:val="0041782E"/>
    <w:rsid w:val="004232FA"/>
    <w:rsid w:val="0042416A"/>
    <w:rsid w:val="00424AF5"/>
    <w:rsid w:val="0042529F"/>
    <w:rsid w:val="00427913"/>
    <w:rsid w:val="0043072B"/>
    <w:rsid w:val="00431692"/>
    <w:rsid w:val="00432FB3"/>
    <w:rsid w:val="004330AB"/>
    <w:rsid w:val="00433FE2"/>
    <w:rsid w:val="00434DEE"/>
    <w:rsid w:val="00435089"/>
    <w:rsid w:val="00435D58"/>
    <w:rsid w:val="00436C2E"/>
    <w:rsid w:val="00437B12"/>
    <w:rsid w:val="00437B88"/>
    <w:rsid w:val="00437EF7"/>
    <w:rsid w:val="004419E0"/>
    <w:rsid w:val="0044236D"/>
    <w:rsid w:val="004427EE"/>
    <w:rsid w:val="00442E2A"/>
    <w:rsid w:val="004434EE"/>
    <w:rsid w:val="0044415B"/>
    <w:rsid w:val="0044554B"/>
    <w:rsid w:val="00445569"/>
    <w:rsid w:val="004458A8"/>
    <w:rsid w:val="00446449"/>
    <w:rsid w:val="00447B7E"/>
    <w:rsid w:val="00451D44"/>
    <w:rsid w:val="00453310"/>
    <w:rsid w:val="0045546D"/>
    <w:rsid w:val="0045562A"/>
    <w:rsid w:val="004556C5"/>
    <w:rsid w:val="00456A96"/>
    <w:rsid w:val="004615E4"/>
    <w:rsid w:val="004628AC"/>
    <w:rsid w:val="00463390"/>
    <w:rsid w:val="004646AF"/>
    <w:rsid w:val="00464B80"/>
    <w:rsid w:val="00470D81"/>
    <w:rsid w:val="0047181A"/>
    <w:rsid w:val="00475702"/>
    <w:rsid w:val="004759A3"/>
    <w:rsid w:val="00475C99"/>
    <w:rsid w:val="0047646D"/>
    <w:rsid w:val="00477507"/>
    <w:rsid w:val="0048151C"/>
    <w:rsid w:val="00481717"/>
    <w:rsid w:val="00483D64"/>
    <w:rsid w:val="0048428C"/>
    <w:rsid w:val="0048543D"/>
    <w:rsid w:val="00485EBF"/>
    <w:rsid w:val="00487321"/>
    <w:rsid w:val="004877F2"/>
    <w:rsid w:val="00491251"/>
    <w:rsid w:val="00491EA0"/>
    <w:rsid w:val="0049280E"/>
    <w:rsid w:val="00495CFE"/>
    <w:rsid w:val="00495DE1"/>
    <w:rsid w:val="00495EBF"/>
    <w:rsid w:val="004A044B"/>
    <w:rsid w:val="004A09C8"/>
    <w:rsid w:val="004A0BAE"/>
    <w:rsid w:val="004A2224"/>
    <w:rsid w:val="004A2364"/>
    <w:rsid w:val="004A26E7"/>
    <w:rsid w:val="004A434C"/>
    <w:rsid w:val="004A4702"/>
    <w:rsid w:val="004A4E04"/>
    <w:rsid w:val="004A6839"/>
    <w:rsid w:val="004A7699"/>
    <w:rsid w:val="004B0EA6"/>
    <w:rsid w:val="004B147F"/>
    <w:rsid w:val="004B35B5"/>
    <w:rsid w:val="004B3F2C"/>
    <w:rsid w:val="004C09A0"/>
    <w:rsid w:val="004C0D99"/>
    <w:rsid w:val="004C32BD"/>
    <w:rsid w:val="004C35DC"/>
    <w:rsid w:val="004C6ACC"/>
    <w:rsid w:val="004C7BC8"/>
    <w:rsid w:val="004D04D0"/>
    <w:rsid w:val="004D0A26"/>
    <w:rsid w:val="004D0EC5"/>
    <w:rsid w:val="004D34CA"/>
    <w:rsid w:val="004D3B41"/>
    <w:rsid w:val="004D3BCD"/>
    <w:rsid w:val="004D3F2D"/>
    <w:rsid w:val="004D5FB7"/>
    <w:rsid w:val="004E0D48"/>
    <w:rsid w:val="004E1ECD"/>
    <w:rsid w:val="004E41D9"/>
    <w:rsid w:val="004E443E"/>
    <w:rsid w:val="004E5780"/>
    <w:rsid w:val="004E6262"/>
    <w:rsid w:val="004E65DD"/>
    <w:rsid w:val="004E698D"/>
    <w:rsid w:val="004F0071"/>
    <w:rsid w:val="004F1236"/>
    <w:rsid w:val="004F2033"/>
    <w:rsid w:val="004F3686"/>
    <w:rsid w:val="004F3F08"/>
    <w:rsid w:val="004F4BE2"/>
    <w:rsid w:val="004F4F14"/>
    <w:rsid w:val="004F5C19"/>
    <w:rsid w:val="004F7218"/>
    <w:rsid w:val="00500644"/>
    <w:rsid w:val="00501BBE"/>
    <w:rsid w:val="00501E92"/>
    <w:rsid w:val="0050244F"/>
    <w:rsid w:val="0050516E"/>
    <w:rsid w:val="005056DB"/>
    <w:rsid w:val="0050666A"/>
    <w:rsid w:val="00510D55"/>
    <w:rsid w:val="005111F1"/>
    <w:rsid w:val="00512B66"/>
    <w:rsid w:val="00513BDB"/>
    <w:rsid w:val="00517441"/>
    <w:rsid w:val="00517FDE"/>
    <w:rsid w:val="00521349"/>
    <w:rsid w:val="005217FB"/>
    <w:rsid w:val="00523569"/>
    <w:rsid w:val="0052481D"/>
    <w:rsid w:val="00525208"/>
    <w:rsid w:val="005258E5"/>
    <w:rsid w:val="00526ED2"/>
    <w:rsid w:val="00530512"/>
    <w:rsid w:val="00530538"/>
    <w:rsid w:val="00531173"/>
    <w:rsid w:val="00532FEA"/>
    <w:rsid w:val="005339EB"/>
    <w:rsid w:val="0053414F"/>
    <w:rsid w:val="00534A34"/>
    <w:rsid w:val="00534C1D"/>
    <w:rsid w:val="00534D03"/>
    <w:rsid w:val="00534E33"/>
    <w:rsid w:val="005355D8"/>
    <w:rsid w:val="00535635"/>
    <w:rsid w:val="00535903"/>
    <w:rsid w:val="005359D2"/>
    <w:rsid w:val="00535ED7"/>
    <w:rsid w:val="0053765C"/>
    <w:rsid w:val="00541FCE"/>
    <w:rsid w:val="00542345"/>
    <w:rsid w:val="00542AB5"/>
    <w:rsid w:val="005448A8"/>
    <w:rsid w:val="00544FF9"/>
    <w:rsid w:val="005472D5"/>
    <w:rsid w:val="005473D5"/>
    <w:rsid w:val="005476AD"/>
    <w:rsid w:val="00550CDB"/>
    <w:rsid w:val="00551BCD"/>
    <w:rsid w:val="00553D90"/>
    <w:rsid w:val="0055521E"/>
    <w:rsid w:val="00555598"/>
    <w:rsid w:val="00555913"/>
    <w:rsid w:val="00555AD9"/>
    <w:rsid w:val="00555B0C"/>
    <w:rsid w:val="00555BCC"/>
    <w:rsid w:val="00555DFF"/>
    <w:rsid w:val="00557BD8"/>
    <w:rsid w:val="00557F8A"/>
    <w:rsid w:val="00560B74"/>
    <w:rsid w:val="00560E5B"/>
    <w:rsid w:val="00561CEF"/>
    <w:rsid w:val="005647B3"/>
    <w:rsid w:val="0056585C"/>
    <w:rsid w:val="005660BF"/>
    <w:rsid w:val="00566B08"/>
    <w:rsid w:val="00567F0E"/>
    <w:rsid w:val="00570B27"/>
    <w:rsid w:val="0057230F"/>
    <w:rsid w:val="00573076"/>
    <w:rsid w:val="00574219"/>
    <w:rsid w:val="00574310"/>
    <w:rsid w:val="00575270"/>
    <w:rsid w:val="00577125"/>
    <w:rsid w:val="00577CE4"/>
    <w:rsid w:val="005824FD"/>
    <w:rsid w:val="00582928"/>
    <w:rsid w:val="00583B97"/>
    <w:rsid w:val="0058480A"/>
    <w:rsid w:val="00584E95"/>
    <w:rsid w:val="005864D2"/>
    <w:rsid w:val="005900AA"/>
    <w:rsid w:val="005910F6"/>
    <w:rsid w:val="005936BF"/>
    <w:rsid w:val="00594DB0"/>
    <w:rsid w:val="005970EF"/>
    <w:rsid w:val="00597413"/>
    <w:rsid w:val="00597866"/>
    <w:rsid w:val="005A1D25"/>
    <w:rsid w:val="005A286C"/>
    <w:rsid w:val="005A32F4"/>
    <w:rsid w:val="005A354D"/>
    <w:rsid w:val="005A40DE"/>
    <w:rsid w:val="005A4C13"/>
    <w:rsid w:val="005A4DE7"/>
    <w:rsid w:val="005A51FB"/>
    <w:rsid w:val="005A5207"/>
    <w:rsid w:val="005A5970"/>
    <w:rsid w:val="005A5E02"/>
    <w:rsid w:val="005A5F60"/>
    <w:rsid w:val="005A5FB3"/>
    <w:rsid w:val="005A648C"/>
    <w:rsid w:val="005A6B2F"/>
    <w:rsid w:val="005A7FF2"/>
    <w:rsid w:val="005B0051"/>
    <w:rsid w:val="005B0E92"/>
    <w:rsid w:val="005B1193"/>
    <w:rsid w:val="005B1AD9"/>
    <w:rsid w:val="005B27CA"/>
    <w:rsid w:val="005B28C4"/>
    <w:rsid w:val="005B4407"/>
    <w:rsid w:val="005B4CB5"/>
    <w:rsid w:val="005B5192"/>
    <w:rsid w:val="005B642C"/>
    <w:rsid w:val="005B6FFA"/>
    <w:rsid w:val="005B7D0F"/>
    <w:rsid w:val="005C16EA"/>
    <w:rsid w:val="005C197D"/>
    <w:rsid w:val="005C26B3"/>
    <w:rsid w:val="005C2850"/>
    <w:rsid w:val="005C5F94"/>
    <w:rsid w:val="005C633E"/>
    <w:rsid w:val="005D0363"/>
    <w:rsid w:val="005D1175"/>
    <w:rsid w:val="005D2AEA"/>
    <w:rsid w:val="005D36D2"/>
    <w:rsid w:val="005D3D74"/>
    <w:rsid w:val="005D4C26"/>
    <w:rsid w:val="005D6096"/>
    <w:rsid w:val="005D7D2D"/>
    <w:rsid w:val="005D7EE9"/>
    <w:rsid w:val="005E154C"/>
    <w:rsid w:val="005E1B00"/>
    <w:rsid w:val="005E1E17"/>
    <w:rsid w:val="005E3F8E"/>
    <w:rsid w:val="005E49D8"/>
    <w:rsid w:val="005E4C68"/>
    <w:rsid w:val="005E5A37"/>
    <w:rsid w:val="005F4709"/>
    <w:rsid w:val="005F4A2D"/>
    <w:rsid w:val="005F625C"/>
    <w:rsid w:val="005F64D9"/>
    <w:rsid w:val="005F7528"/>
    <w:rsid w:val="005F7843"/>
    <w:rsid w:val="005F7CC1"/>
    <w:rsid w:val="006019B5"/>
    <w:rsid w:val="00602297"/>
    <w:rsid w:val="006027DA"/>
    <w:rsid w:val="0060323C"/>
    <w:rsid w:val="006050DA"/>
    <w:rsid w:val="00605E06"/>
    <w:rsid w:val="0060682B"/>
    <w:rsid w:val="00607548"/>
    <w:rsid w:val="00610E0D"/>
    <w:rsid w:val="006114FC"/>
    <w:rsid w:val="006128E6"/>
    <w:rsid w:val="00614AE8"/>
    <w:rsid w:val="00614B47"/>
    <w:rsid w:val="00616078"/>
    <w:rsid w:val="0061649A"/>
    <w:rsid w:val="00617B86"/>
    <w:rsid w:val="006212DE"/>
    <w:rsid w:val="006214AA"/>
    <w:rsid w:val="00621EEF"/>
    <w:rsid w:val="00621EF0"/>
    <w:rsid w:val="0062248A"/>
    <w:rsid w:val="006226A3"/>
    <w:rsid w:val="00625EC5"/>
    <w:rsid w:val="00627DAA"/>
    <w:rsid w:val="0063067B"/>
    <w:rsid w:val="00631298"/>
    <w:rsid w:val="0063130F"/>
    <w:rsid w:val="00632405"/>
    <w:rsid w:val="006333E8"/>
    <w:rsid w:val="00634005"/>
    <w:rsid w:val="00634485"/>
    <w:rsid w:val="00634C95"/>
    <w:rsid w:val="00636617"/>
    <w:rsid w:val="00636BE9"/>
    <w:rsid w:val="0063744F"/>
    <w:rsid w:val="0064351D"/>
    <w:rsid w:val="00643C40"/>
    <w:rsid w:val="00643CCD"/>
    <w:rsid w:val="00643FB6"/>
    <w:rsid w:val="0064575E"/>
    <w:rsid w:val="00646353"/>
    <w:rsid w:val="00647E63"/>
    <w:rsid w:val="00647EC5"/>
    <w:rsid w:val="00651F8F"/>
    <w:rsid w:val="00653048"/>
    <w:rsid w:val="00653182"/>
    <w:rsid w:val="006546AE"/>
    <w:rsid w:val="0065494B"/>
    <w:rsid w:val="00656F26"/>
    <w:rsid w:val="0066045A"/>
    <w:rsid w:val="00661EEE"/>
    <w:rsid w:val="00664699"/>
    <w:rsid w:val="00664EF4"/>
    <w:rsid w:val="00665004"/>
    <w:rsid w:val="006656D8"/>
    <w:rsid w:val="00670713"/>
    <w:rsid w:val="00670ED7"/>
    <w:rsid w:val="0067100B"/>
    <w:rsid w:val="00671255"/>
    <w:rsid w:val="00672730"/>
    <w:rsid w:val="00672C39"/>
    <w:rsid w:val="00672F37"/>
    <w:rsid w:val="00672F99"/>
    <w:rsid w:val="00674236"/>
    <w:rsid w:val="00675444"/>
    <w:rsid w:val="00675AB8"/>
    <w:rsid w:val="00675D55"/>
    <w:rsid w:val="00675F46"/>
    <w:rsid w:val="0067684B"/>
    <w:rsid w:val="00677F18"/>
    <w:rsid w:val="0068112D"/>
    <w:rsid w:val="006819A8"/>
    <w:rsid w:val="00682514"/>
    <w:rsid w:val="00682A62"/>
    <w:rsid w:val="00682BE6"/>
    <w:rsid w:val="00684829"/>
    <w:rsid w:val="006851B2"/>
    <w:rsid w:val="006854D9"/>
    <w:rsid w:val="006879EA"/>
    <w:rsid w:val="00691991"/>
    <w:rsid w:val="006937CA"/>
    <w:rsid w:val="0069478E"/>
    <w:rsid w:val="006951CD"/>
    <w:rsid w:val="00695F08"/>
    <w:rsid w:val="0069752A"/>
    <w:rsid w:val="006A0624"/>
    <w:rsid w:val="006A13CF"/>
    <w:rsid w:val="006A24CC"/>
    <w:rsid w:val="006A4357"/>
    <w:rsid w:val="006A5A7E"/>
    <w:rsid w:val="006A68BB"/>
    <w:rsid w:val="006A72A8"/>
    <w:rsid w:val="006A76F3"/>
    <w:rsid w:val="006A7D91"/>
    <w:rsid w:val="006A7DDD"/>
    <w:rsid w:val="006B07A8"/>
    <w:rsid w:val="006B4541"/>
    <w:rsid w:val="006B617F"/>
    <w:rsid w:val="006B6AD9"/>
    <w:rsid w:val="006B7D73"/>
    <w:rsid w:val="006B7F8B"/>
    <w:rsid w:val="006C0114"/>
    <w:rsid w:val="006C0C28"/>
    <w:rsid w:val="006C1311"/>
    <w:rsid w:val="006C26EF"/>
    <w:rsid w:val="006C324A"/>
    <w:rsid w:val="006C408A"/>
    <w:rsid w:val="006C4F89"/>
    <w:rsid w:val="006D08F4"/>
    <w:rsid w:val="006D0A70"/>
    <w:rsid w:val="006D3830"/>
    <w:rsid w:val="006D6077"/>
    <w:rsid w:val="006D62DC"/>
    <w:rsid w:val="006D77D0"/>
    <w:rsid w:val="006D7B05"/>
    <w:rsid w:val="006D7F35"/>
    <w:rsid w:val="006E0792"/>
    <w:rsid w:val="006E0AFE"/>
    <w:rsid w:val="006E0D87"/>
    <w:rsid w:val="006E27E9"/>
    <w:rsid w:val="006E3027"/>
    <w:rsid w:val="006E5097"/>
    <w:rsid w:val="006E6389"/>
    <w:rsid w:val="006E6A8B"/>
    <w:rsid w:val="006F130C"/>
    <w:rsid w:val="006F30F8"/>
    <w:rsid w:val="006F59AC"/>
    <w:rsid w:val="006F5BB0"/>
    <w:rsid w:val="006F705B"/>
    <w:rsid w:val="006F7DDC"/>
    <w:rsid w:val="007029FB"/>
    <w:rsid w:val="0070335E"/>
    <w:rsid w:val="00703444"/>
    <w:rsid w:val="00703A1F"/>
    <w:rsid w:val="00703CD2"/>
    <w:rsid w:val="007045A0"/>
    <w:rsid w:val="007053AB"/>
    <w:rsid w:val="00706343"/>
    <w:rsid w:val="00706CC8"/>
    <w:rsid w:val="00706D0B"/>
    <w:rsid w:val="0070703E"/>
    <w:rsid w:val="00707983"/>
    <w:rsid w:val="00710262"/>
    <w:rsid w:val="00711E44"/>
    <w:rsid w:val="00713B18"/>
    <w:rsid w:val="00714AE8"/>
    <w:rsid w:val="00715896"/>
    <w:rsid w:val="00716A17"/>
    <w:rsid w:val="00716CFB"/>
    <w:rsid w:val="007174FB"/>
    <w:rsid w:val="00717A7B"/>
    <w:rsid w:val="00720150"/>
    <w:rsid w:val="007210D1"/>
    <w:rsid w:val="00721C6D"/>
    <w:rsid w:val="00722DE3"/>
    <w:rsid w:val="007246F0"/>
    <w:rsid w:val="0072515B"/>
    <w:rsid w:val="007261F3"/>
    <w:rsid w:val="00726D9B"/>
    <w:rsid w:val="007306DC"/>
    <w:rsid w:val="00731B05"/>
    <w:rsid w:val="007336E7"/>
    <w:rsid w:val="007339A1"/>
    <w:rsid w:val="00734167"/>
    <w:rsid w:val="007351E5"/>
    <w:rsid w:val="00735773"/>
    <w:rsid w:val="00736C06"/>
    <w:rsid w:val="0073716B"/>
    <w:rsid w:val="007373A9"/>
    <w:rsid w:val="00737D38"/>
    <w:rsid w:val="007403AD"/>
    <w:rsid w:val="007410CB"/>
    <w:rsid w:val="00741696"/>
    <w:rsid w:val="00741A92"/>
    <w:rsid w:val="007426AE"/>
    <w:rsid w:val="00743EA1"/>
    <w:rsid w:val="007441D8"/>
    <w:rsid w:val="0074498C"/>
    <w:rsid w:val="00744CED"/>
    <w:rsid w:val="00745ACE"/>
    <w:rsid w:val="00745B28"/>
    <w:rsid w:val="00746468"/>
    <w:rsid w:val="007471DF"/>
    <w:rsid w:val="007509FF"/>
    <w:rsid w:val="0075101B"/>
    <w:rsid w:val="0075210E"/>
    <w:rsid w:val="00753058"/>
    <w:rsid w:val="00753932"/>
    <w:rsid w:val="00754D8A"/>
    <w:rsid w:val="00755F68"/>
    <w:rsid w:val="0075790A"/>
    <w:rsid w:val="00757D42"/>
    <w:rsid w:val="00762896"/>
    <w:rsid w:val="00762FD7"/>
    <w:rsid w:val="00763A7B"/>
    <w:rsid w:val="00763B89"/>
    <w:rsid w:val="00763F87"/>
    <w:rsid w:val="00763FFC"/>
    <w:rsid w:val="007654B9"/>
    <w:rsid w:val="00767C47"/>
    <w:rsid w:val="007700AC"/>
    <w:rsid w:val="0077031C"/>
    <w:rsid w:val="00770958"/>
    <w:rsid w:val="00770A39"/>
    <w:rsid w:val="00771A90"/>
    <w:rsid w:val="00772705"/>
    <w:rsid w:val="00772F5D"/>
    <w:rsid w:val="00774020"/>
    <w:rsid w:val="00774988"/>
    <w:rsid w:val="0077503C"/>
    <w:rsid w:val="00776BE4"/>
    <w:rsid w:val="00776D3B"/>
    <w:rsid w:val="007777C7"/>
    <w:rsid w:val="0078234C"/>
    <w:rsid w:val="007824BA"/>
    <w:rsid w:val="00783AE1"/>
    <w:rsid w:val="0078425E"/>
    <w:rsid w:val="007847E8"/>
    <w:rsid w:val="007860F3"/>
    <w:rsid w:val="00786E23"/>
    <w:rsid w:val="00786E62"/>
    <w:rsid w:val="007879CE"/>
    <w:rsid w:val="00787B37"/>
    <w:rsid w:val="007902C4"/>
    <w:rsid w:val="007902D6"/>
    <w:rsid w:val="00791CE5"/>
    <w:rsid w:val="0079275A"/>
    <w:rsid w:val="00793662"/>
    <w:rsid w:val="007947A9"/>
    <w:rsid w:val="00794BA6"/>
    <w:rsid w:val="007A0350"/>
    <w:rsid w:val="007A0A39"/>
    <w:rsid w:val="007A1821"/>
    <w:rsid w:val="007A19AA"/>
    <w:rsid w:val="007A289D"/>
    <w:rsid w:val="007A3A10"/>
    <w:rsid w:val="007A3EF4"/>
    <w:rsid w:val="007A48BE"/>
    <w:rsid w:val="007A4FF4"/>
    <w:rsid w:val="007A506B"/>
    <w:rsid w:val="007A59C7"/>
    <w:rsid w:val="007A5B25"/>
    <w:rsid w:val="007A7700"/>
    <w:rsid w:val="007A7743"/>
    <w:rsid w:val="007A7881"/>
    <w:rsid w:val="007A7FDB"/>
    <w:rsid w:val="007B017E"/>
    <w:rsid w:val="007B027E"/>
    <w:rsid w:val="007B09E3"/>
    <w:rsid w:val="007B14E6"/>
    <w:rsid w:val="007B168A"/>
    <w:rsid w:val="007B1A7A"/>
    <w:rsid w:val="007B1FBA"/>
    <w:rsid w:val="007B21E6"/>
    <w:rsid w:val="007B282D"/>
    <w:rsid w:val="007B2EB8"/>
    <w:rsid w:val="007B3A16"/>
    <w:rsid w:val="007B5710"/>
    <w:rsid w:val="007B5884"/>
    <w:rsid w:val="007B5EE3"/>
    <w:rsid w:val="007B7AE8"/>
    <w:rsid w:val="007B7F36"/>
    <w:rsid w:val="007C1115"/>
    <w:rsid w:val="007C28AA"/>
    <w:rsid w:val="007C3AC6"/>
    <w:rsid w:val="007C3CF4"/>
    <w:rsid w:val="007C550C"/>
    <w:rsid w:val="007C6273"/>
    <w:rsid w:val="007C692C"/>
    <w:rsid w:val="007C6F72"/>
    <w:rsid w:val="007D1195"/>
    <w:rsid w:val="007D2747"/>
    <w:rsid w:val="007D437E"/>
    <w:rsid w:val="007D4563"/>
    <w:rsid w:val="007D4E07"/>
    <w:rsid w:val="007D5397"/>
    <w:rsid w:val="007D56DD"/>
    <w:rsid w:val="007D5F4A"/>
    <w:rsid w:val="007D687E"/>
    <w:rsid w:val="007D6E65"/>
    <w:rsid w:val="007E1A9F"/>
    <w:rsid w:val="007E1FF4"/>
    <w:rsid w:val="007E36A1"/>
    <w:rsid w:val="007E4089"/>
    <w:rsid w:val="007E629D"/>
    <w:rsid w:val="007E64B1"/>
    <w:rsid w:val="007E79BE"/>
    <w:rsid w:val="007F42AA"/>
    <w:rsid w:val="008005FD"/>
    <w:rsid w:val="00802D71"/>
    <w:rsid w:val="00803B0F"/>
    <w:rsid w:val="008046B9"/>
    <w:rsid w:val="0080495F"/>
    <w:rsid w:val="00810912"/>
    <w:rsid w:val="00811078"/>
    <w:rsid w:val="008110D0"/>
    <w:rsid w:val="00812F2E"/>
    <w:rsid w:val="00813621"/>
    <w:rsid w:val="00816204"/>
    <w:rsid w:val="00816858"/>
    <w:rsid w:val="00816BD1"/>
    <w:rsid w:val="0081756E"/>
    <w:rsid w:val="00820B59"/>
    <w:rsid w:val="0082161C"/>
    <w:rsid w:val="00821649"/>
    <w:rsid w:val="00824E7B"/>
    <w:rsid w:val="008273B6"/>
    <w:rsid w:val="00830651"/>
    <w:rsid w:val="008324F6"/>
    <w:rsid w:val="008326F2"/>
    <w:rsid w:val="008336E9"/>
    <w:rsid w:val="00834677"/>
    <w:rsid w:val="008359D0"/>
    <w:rsid w:val="00836222"/>
    <w:rsid w:val="00836D3E"/>
    <w:rsid w:val="00841BF3"/>
    <w:rsid w:val="00842BC2"/>
    <w:rsid w:val="008433D4"/>
    <w:rsid w:val="00845BDD"/>
    <w:rsid w:val="0084607D"/>
    <w:rsid w:val="00846FB2"/>
    <w:rsid w:val="008506CB"/>
    <w:rsid w:val="00851887"/>
    <w:rsid w:val="00852A2B"/>
    <w:rsid w:val="00853977"/>
    <w:rsid w:val="0085458E"/>
    <w:rsid w:val="00854E15"/>
    <w:rsid w:val="0085626D"/>
    <w:rsid w:val="008579D9"/>
    <w:rsid w:val="00857A7B"/>
    <w:rsid w:val="008608C0"/>
    <w:rsid w:val="008619D1"/>
    <w:rsid w:val="00861D7D"/>
    <w:rsid w:val="008631C7"/>
    <w:rsid w:val="00863D52"/>
    <w:rsid w:val="00865AEE"/>
    <w:rsid w:val="008663D1"/>
    <w:rsid w:val="00866EE9"/>
    <w:rsid w:val="008671ED"/>
    <w:rsid w:val="008678B5"/>
    <w:rsid w:val="00867D1F"/>
    <w:rsid w:val="00870EDF"/>
    <w:rsid w:val="008718F3"/>
    <w:rsid w:val="00871BB3"/>
    <w:rsid w:val="00872BAD"/>
    <w:rsid w:val="0087719B"/>
    <w:rsid w:val="00877682"/>
    <w:rsid w:val="008778BE"/>
    <w:rsid w:val="0088101D"/>
    <w:rsid w:val="00881311"/>
    <w:rsid w:val="00881D2E"/>
    <w:rsid w:val="00881D40"/>
    <w:rsid w:val="00883753"/>
    <w:rsid w:val="008846E7"/>
    <w:rsid w:val="00884B3C"/>
    <w:rsid w:val="0088589E"/>
    <w:rsid w:val="00886107"/>
    <w:rsid w:val="00886F62"/>
    <w:rsid w:val="0089030D"/>
    <w:rsid w:val="00890F12"/>
    <w:rsid w:val="008913BA"/>
    <w:rsid w:val="00892341"/>
    <w:rsid w:val="00892AFC"/>
    <w:rsid w:val="008946A1"/>
    <w:rsid w:val="008958D6"/>
    <w:rsid w:val="00895D85"/>
    <w:rsid w:val="00896292"/>
    <w:rsid w:val="008978FC"/>
    <w:rsid w:val="00897EFB"/>
    <w:rsid w:val="008A07E0"/>
    <w:rsid w:val="008A1835"/>
    <w:rsid w:val="008A191D"/>
    <w:rsid w:val="008A19AF"/>
    <w:rsid w:val="008A205C"/>
    <w:rsid w:val="008A2334"/>
    <w:rsid w:val="008A24CB"/>
    <w:rsid w:val="008A39EB"/>
    <w:rsid w:val="008A406C"/>
    <w:rsid w:val="008A4504"/>
    <w:rsid w:val="008A4658"/>
    <w:rsid w:val="008A49D4"/>
    <w:rsid w:val="008A5BBC"/>
    <w:rsid w:val="008B0246"/>
    <w:rsid w:val="008B025E"/>
    <w:rsid w:val="008B06F4"/>
    <w:rsid w:val="008B0C8C"/>
    <w:rsid w:val="008B1B90"/>
    <w:rsid w:val="008B1CDA"/>
    <w:rsid w:val="008B1D1E"/>
    <w:rsid w:val="008B29A3"/>
    <w:rsid w:val="008B451B"/>
    <w:rsid w:val="008B4DF2"/>
    <w:rsid w:val="008B51CB"/>
    <w:rsid w:val="008B5C30"/>
    <w:rsid w:val="008B67C7"/>
    <w:rsid w:val="008B68F0"/>
    <w:rsid w:val="008B6FD0"/>
    <w:rsid w:val="008C07A9"/>
    <w:rsid w:val="008C1091"/>
    <w:rsid w:val="008C4DB0"/>
    <w:rsid w:val="008C656B"/>
    <w:rsid w:val="008C6E6F"/>
    <w:rsid w:val="008D03FB"/>
    <w:rsid w:val="008D0DCA"/>
    <w:rsid w:val="008D112F"/>
    <w:rsid w:val="008D1525"/>
    <w:rsid w:val="008D1526"/>
    <w:rsid w:val="008D27A8"/>
    <w:rsid w:val="008D3C96"/>
    <w:rsid w:val="008D44A6"/>
    <w:rsid w:val="008D4E1F"/>
    <w:rsid w:val="008D5702"/>
    <w:rsid w:val="008D601C"/>
    <w:rsid w:val="008E32B1"/>
    <w:rsid w:val="008E523B"/>
    <w:rsid w:val="008E6894"/>
    <w:rsid w:val="008F0DFF"/>
    <w:rsid w:val="008F2CCB"/>
    <w:rsid w:val="008F3235"/>
    <w:rsid w:val="008F40EE"/>
    <w:rsid w:val="008F49D9"/>
    <w:rsid w:val="008F514B"/>
    <w:rsid w:val="008F7269"/>
    <w:rsid w:val="008F7AC9"/>
    <w:rsid w:val="00900261"/>
    <w:rsid w:val="00901C10"/>
    <w:rsid w:val="00901D7F"/>
    <w:rsid w:val="009033A8"/>
    <w:rsid w:val="00904D9F"/>
    <w:rsid w:val="00905E52"/>
    <w:rsid w:val="009072A8"/>
    <w:rsid w:val="00907650"/>
    <w:rsid w:val="00907AED"/>
    <w:rsid w:val="0091053C"/>
    <w:rsid w:val="009111BD"/>
    <w:rsid w:val="009138A9"/>
    <w:rsid w:val="009151E0"/>
    <w:rsid w:val="00915BEB"/>
    <w:rsid w:val="00916849"/>
    <w:rsid w:val="00920893"/>
    <w:rsid w:val="00920F9D"/>
    <w:rsid w:val="00921378"/>
    <w:rsid w:val="00921D03"/>
    <w:rsid w:val="00922CD4"/>
    <w:rsid w:val="00924578"/>
    <w:rsid w:val="009250C6"/>
    <w:rsid w:val="009251FE"/>
    <w:rsid w:val="00926B85"/>
    <w:rsid w:val="0092790B"/>
    <w:rsid w:val="009301DF"/>
    <w:rsid w:val="009311BD"/>
    <w:rsid w:val="00932BBD"/>
    <w:rsid w:val="00934DF1"/>
    <w:rsid w:val="0093540B"/>
    <w:rsid w:val="009355D3"/>
    <w:rsid w:val="0093647F"/>
    <w:rsid w:val="00937007"/>
    <w:rsid w:val="00940C2F"/>
    <w:rsid w:val="00942F93"/>
    <w:rsid w:val="00943B51"/>
    <w:rsid w:val="00944B64"/>
    <w:rsid w:val="00944EE8"/>
    <w:rsid w:val="00946FD4"/>
    <w:rsid w:val="00950909"/>
    <w:rsid w:val="00951852"/>
    <w:rsid w:val="00951E8D"/>
    <w:rsid w:val="00952D91"/>
    <w:rsid w:val="00954E86"/>
    <w:rsid w:val="009568A3"/>
    <w:rsid w:val="00957B81"/>
    <w:rsid w:val="00961050"/>
    <w:rsid w:val="00961185"/>
    <w:rsid w:val="00961D80"/>
    <w:rsid w:val="009626EB"/>
    <w:rsid w:val="009634EE"/>
    <w:rsid w:val="00963A3E"/>
    <w:rsid w:val="0096507D"/>
    <w:rsid w:val="009653CE"/>
    <w:rsid w:val="00965D37"/>
    <w:rsid w:val="00965F90"/>
    <w:rsid w:val="0096689C"/>
    <w:rsid w:val="00966C37"/>
    <w:rsid w:val="009678AC"/>
    <w:rsid w:val="00970ACE"/>
    <w:rsid w:val="00970E7D"/>
    <w:rsid w:val="009720D7"/>
    <w:rsid w:val="00974557"/>
    <w:rsid w:val="00975EB9"/>
    <w:rsid w:val="009760EC"/>
    <w:rsid w:val="009769F9"/>
    <w:rsid w:val="00977532"/>
    <w:rsid w:val="00980EC7"/>
    <w:rsid w:val="009810E4"/>
    <w:rsid w:val="00981532"/>
    <w:rsid w:val="00982361"/>
    <w:rsid w:val="00983762"/>
    <w:rsid w:val="00983E32"/>
    <w:rsid w:val="0098579C"/>
    <w:rsid w:val="00985E95"/>
    <w:rsid w:val="00987103"/>
    <w:rsid w:val="00990131"/>
    <w:rsid w:val="00990C6D"/>
    <w:rsid w:val="00991270"/>
    <w:rsid w:val="00991753"/>
    <w:rsid w:val="00991D13"/>
    <w:rsid w:val="009A02C4"/>
    <w:rsid w:val="009A0491"/>
    <w:rsid w:val="009A0B3C"/>
    <w:rsid w:val="009A1DD4"/>
    <w:rsid w:val="009A1EEC"/>
    <w:rsid w:val="009A57EB"/>
    <w:rsid w:val="009A7FA5"/>
    <w:rsid w:val="009B1E76"/>
    <w:rsid w:val="009B2433"/>
    <w:rsid w:val="009B45AD"/>
    <w:rsid w:val="009B7712"/>
    <w:rsid w:val="009B7A1D"/>
    <w:rsid w:val="009C0885"/>
    <w:rsid w:val="009C0912"/>
    <w:rsid w:val="009C0CA8"/>
    <w:rsid w:val="009C3B6D"/>
    <w:rsid w:val="009C3D1B"/>
    <w:rsid w:val="009C49ED"/>
    <w:rsid w:val="009C501D"/>
    <w:rsid w:val="009C56F6"/>
    <w:rsid w:val="009C62A2"/>
    <w:rsid w:val="009C6842"/>
    <w:rsid w:val="009C6F41"/>
    <w:rsid w:val="009C731B"/>
    <w:rsid w:val="009C7AF2"/>
    <w:rsid w:val="009D00F3"/>
    <w:rsid w:val="009D1831"/>
    <w:rsid w:val="009D219F"/>
    <w:rsid w:val="009D27E8"/>
    <w:rsid w:val="009D3800"/>
    <w:rsid w:val="009D52AF"/>
    <w:rsid w:val="009D5F0D"/>
    <w:rsid w:val="009D6BF5"/>
    <w:rsid w:val="009D6C31"/>
    <w:rsid w:val="009D7ED2"/>
    <w:rsid w:val="009E006A"/>
    <w:rsid w:val="009E0511"/>
    <w:rsid w:val="009E1199"/>
    <w:rsid w:val="009E1785"/>
    <w:rsid w:val="009E2605"/>
    <w:rsid w:val="009E2644"/>
    <w:rsid w:val="009E612C"/>
    <w:rsid w:val="009E643E"/>
    <w:rsid w:val="009E6F25"/>
    <w:rsid w:val="009E7DBD"/>
    <w:rsid w:val="009F0022"/>
    <w:rsid w:val="009F0179"/>
    <w:rsid w:val="009F01AC"/>
    <w:rsid w:val="009F0375"/>
    <w:rsid w:val="009F0556"/>
    <w:rsid w:val="009F2924"/>
    <w:rsid w:val="009F5826"/>
    <w:rsid w:val="009F6CC3"/>
    <w:rsid w:val="009F6E89"/>
    <w:rsid w:val="009F7604"/>
    <w:rsid w:val="00A0031C"/>
    <w:rsid w:val="00A018D1"/>
    <w:rsid w:val="00A03690"/>
    <w:rsid w:val="00A03E24"/>
    <w:rsid w:val="00A04A2C"/>
    <w:rsid w:val="00A064FB"/>
    <w:rsid w:val="00A07874"/>
    <w:rsid w:val="00A1354C"/>
    <w:rsid w:val="00A16314"/>
    <w:rsid w:val="00A17DB0"/>
    <w:rsid w:val="00A21B26"/>
    <w:rsid w:val="00A2541D"/>
    <w:rsid w:val="00A26A1A"/>
    <w:rsid w:val="00A26AEE"/>
    <w:rsid w:val="00A3114F"/>
    <w:rsid w:val="00A3139C"/>
    <w:rsid w:val="00A3255A"/>
    <w:rsid w:val="00A3265E"/>
    <w:rsid w:val="00A32938"/>
    <w:rsid w:val="00A3331B"/>
    <w:rsid w:val="00A33506"/>
    <w:rsid w:val="00A350B3"/>
    <w:rsid w:val="00A4058D"/>
    <w:rsid w:val="00A41E97"/>
    <w:rsid w:val="00A428BF"/>
    <w:rsid w:val="00A453C1"/>
    <w:rsid w:val="00A45DAF"/>
    <w:rsid w:val="00A470D3"/>
    <w:rsid w:val="00A4781B"/>
    <w:rsid w:val="00A47838"/>
    <w:rsid w:val="00A50AF3"/>
    <w:rsid w:val="00A517B6"/>
    <w:rsid w:val="00A534B9"/>
    <w:rsid w:val="00A53623"/>
    <w:rsid w:val="00A53792"/>
    <w:rsid w:val="00A53B61"/>
    <w:rsid w:val="00A5417F"/>
    <w:rsid w:val="00A54568"/>
    <w:rsid w:val="00A556D8"/>
    <w:rsid w:val="00A558F2"/>
    <w:rsid w:val="00A5608D"/>
    <w:rsid w:val="00A5622C"/>
    <w:rsid w:val="00A56908"/>
    <w:rsid w:val="00A57F4E"/>
    <w:rsid w:val="00A60647"/>
    <w:rsid w:val="00A62E07"/>
    <w:rsid w:val="00A62FE2"/>
    <w:rsid w:val="00A70325"/>
    <w:rsid w:val="00A7052C"/>
    <w:rsid w:val="00A71428"/>
    <w:rsid w:val="00A72DB1"/>
    <w:rsid w:val="00A73B31"/>
    <w:rsid w:val="00A73C5E"/>
    <w:rsid w:val="00A74E1E"/>
    <w:rsid w:val="00A75128"/>
    <w:rsid w:val="00A759D1"/>
    <w:rsid w:val="00A7662D"/>
    <w:rsid w:val="00A76948"/>
    <w:rsid w:val="00A77004"/>
    <w:rsid w:val="00A800A4"/>
    <w:rsid w:val="00A81140"/>
    <w:rsid w:val="00A81241"/>
    <w:rsid w:val="00A8328A"/>
    <w:rsid w:val="00A83B72"/>
    <w:rsid w:val="00A85E67"/>
    <w:rsid w:val="00A8676A"/>
    <w:rsid w:val="00A86B2A"/>
    <w:rsid w:val="00A878DD"/>
    <w:rsid w:val="00A90942"/>
    <w:rsid w:val="00A91C7A"/>
    <w:rsid w:val="00A920B5"/>
    <w:rsid w:val="00A932F7"/>
    <w:rsid w:val="00A93563"/>
    <w:rsid w:val="00A937AE"/>
    <w:rsid w:val="00A9388C"/>
    <w:rsid w:val="00A9432A"/>
    <w:rsid w:val="00A94849"/>
    <w:rsid w:val="00A9492B"/>
    <w:rsid w:val="00A957D4"/>
    <w:rsid w:val="00A96EF4"/>
    <w:rsid w:val="00AA1E81"/>
    <w:rsid w:val="00AA2766"/>
    <w:rsid w:val="00AA326A"/>
    <w:rsid w:val="00AA4AEB"/>
    <w:rsid w:val="00AA4B36"/>
    <w:rsid w:val="00AA525A"/>
    <w:rsid w:val="00AA55EA"/>
    <w:rsid w:val="00AA5944"/>
    <w:rsid w:val="00AA697E"/>
    <w:rsid w:val="00AB00A9"/>
    <w:rsid w:val="00AB0960"/>
    <w:rsid w:val="00AB140D"/>
    <w:rsid w:val="00AB17EB"/>
    <w:rsid w:val="00AB1BC6"/>
    <w:rsid w:val="00AB229E"/>
    <w:rsid w:val="00AB2951"/>
    <w:rsid w:val="00AB3FCA"/>
    <w:rsid w:val="00AB4671"/>
    <w:rsid w:val="00AB5049"/>
    <w:rsid w:val="00AB50D4"/>
    <w:rsid w:val="00AB607E"/>
    <w:rsid w:val="00AB7AF9"/>
    <w:rsid w:val="00AB7CE7"/>
    <w:rsid w:val="00AC03F9"/>
    <w:rsid w:val="00AC0B15"/>
    <w:rsid w:val="00AC0F56"/>
    <w:rsid w:val="00AC1CAD"/>
    <w:rsid w:val="00AC2D20"/>
    <w:rsid w:val="00AC335E"/>
    <w:rsid w:val="00AC3C62"/>
    <w:rsid w:val="00AC4697"/>
    <w:rsid w:val="00AC4A54"/>
    <w:rsid w:val="00AC54C0"/>
    <w:rsid w:val="00AC6FA2"/>
    <w:rsid w:val="00AC7BC6"/>
    <w:rsid w:val="00AD129B"/>
    <w:rsid w:val="00AD16B6"/>
    <w:rsid w:val="00AD1988"/>
    <w:rsid w:val="00AD1B80"/>
    <w:rsid w:val="00AD22C3"/>
    <w:rsid w:val="00AD2FA5"/>
    <w:rsid w:val="00AD7325"/>
    <w:rsid w:val="00AD79C8"/>
    <w:rsid w:val="00AE2370"/>
    <w:rsid w:val="00AE26E0"/>
    <w:rsid w:val="00AE3A3A"/>
    <w:rsid w:val="00AE41F3"/>
    <w:rsid w:val="00AE4D95"/>
    <w:rsid w:val="00AE62F5"/>
    <w:rsid w:val="00AF11D8"/>
    <w:rsid w:val="00AF14E4"/>
    <w:rsid w:val="00AF2502"/>
    <w:rsid w:val="00AF440A"/>
    <w:rsid w:val="00AF52B4"/>
    <w:rsid w:val="00B0030A"/>
    <w:rsid w:val="00B003B7"/>
    <w:rsid w:val="00B01DDC"/>
    <w:rsid w:val="00B01E0E"/>
    <w:rsid w:val="00B02724"/>
    <w:rsid w:val="00B02EC8"/>
    <w:rsid w:val="00B0488D"/>
    <w:rsid w:val="00B066CD"/>
    <w:rsid w:val="00B07498"/>
    <w:rsid w:val="00B074D3"/>
    <w:rsid w:val="00B07FCA"/>
    <w:rsid w:val="00B128CE"/>
    <w:rsid w:val="00B1434A"/>
    <w:rsid w:val="00B14E96"/>
    <w:rsid w:val="00B15B25"/>
    <w:rsid w:val="00B17275"/>
    <w:rsid w:val="00B20D84"/>
    <w:rsid w:val="00B210FF"/>
    <w:rsid w:val="00B214A6"/>
    <w:rsid w:val="00B21653"/>
    <w:rsid w:val="00B23080"/>
    <w:rsid w:val="00B242A7"/>
    <w:rsid w:val="00B242D6"/>
    <w:rsid w:val="00B25195"/>
    <w:rsid w:val="00B25677"/>
    <w:rsid w:val="00B25839"/>
    <w:rsid w:val="00B25C9F"/>
    <w:rsid w:val="00B262D3"/>
    <w:rsid w:val="00B26D2D"/>
    <w:rsid w:val="00B2731D"/>
    <w:rsid w:val="00B2747E"/>
    <w:rsid w:val="00B2753F"/>
    <w:rsid w:val="00B31846"/>
    <w:rsid w:val="00B32071"/>
    <w:rsid w:val="00B32323"/>
    <w:rsid w:val="00B35285"/>
    <w:rsid w:val="00B35A1D"/>
    <w:rsid w:val="00B3614C"/>
    <w:rsid w:val="00B362AC"/>
    <w:rsid w:val="00B365A7"/>
    <w:rsid w:val="00B37CC3"/>
    <w:rsid w:val="00B40655"/>
    <w:rsid w:val="00B4072B"/>
    <w:rsid w:val="00B41A48"/>
    <w:rsid w:val="00B42612"/>
    <w:rsid w:val="00B43761"/>
    <w:rsid w:val="00B45BD6"/>
    <w:rsid w:val="00B4669F"/>
    <w:rsid w:val="00B46A46"/>
    <w:rsid w:val="00B5061B"/>
    <w:rsid w:val="00B50629"/>
    <w:rsid w:val="00B50BD5"/>
    <w:rsid w:val="00B52D5C"/>
    <w:rsid w:val="00B534B0"/>
    <w:rsid w:val="00B53517"/>
    <w:rsid w:val="00B53901"/>
    <w:rsid w:val="00B546F1"/>
    <w:rsid w:val="00B5547F"/>
    <w:rsid w:val="00B5606C"/>
    <w:rsid w:val="00B5617D"/>
    <w:rsid w:val="00B571AB"/>
    <w:rsid w:val="00B57936"/>
    <w:rsid w:val="00B6069B"/>
    <w:rsid w:val="00B60872"/>
    <w:rsid w:val="00B60E0F"/>
    <w:rsid w:val="00B61E5E"/>
    <w:rsid w:val="00B65813"/>
    <w:rsid w:val="00B65BF6"/>
    <w:rsid w:val="00B662D7"/>
    <w:rsid w:val="00B677EE"/>
    <w:rsid w:val="00B67A13"/>
    <w:rsid w:val="00B701A2"/>
    <w:rsid w:val="00B71965"/>
    <w:rsid w:val="00B71C13"/>
    <w:rsid w:val="00B75D65"/>
    <w:rsid w:val="00B7706D"/>
    <w:rsid w:val="00B77967"/>
    <w:rsid w:val="00B77FE1"/>
    <w:rsid w:val="00B80068"/>
    <w:rsid w:val="00B81F75"/>
    <w:rsid w:val="00B8240C"/>
    <w:rsid w:val="00B826EA"/>
    <w:rsid w:val="00B829FB"/>
    <w:rsid w:val="00B83812"/>
    <w:rsid w:val="00B85158"/>
    <w:rsid w:val="00B851E8"/>
    <w:rsid w:val="00B853FF"/>
    <w:rsid w:val="00B85B21"/>
    <w:rsid w:val="00B85C7C"/>
    <w:rsid w:val="00B86572"/>
    <w:rsid w:val="00B868EC"/>
    <w:rsid w:val="00B90759"/>
    <w:rsid w:val="00B90919"/>
    <w:rsid w:val="00B90EC1"/>
    <w:rsid w:val="00B919A7"/>
    <w:rsid w:val="00B9522E"/>
    <w:rsid w:val="00B9685B"/>
    <w:rsid w:val="00B97EB4"/>
    <w:rsid w:val="00BA0FE5"/>
    <w:rsid w:val="00BA205C"/>
    <w:rsid w:val="00BA2771"/>
    <w:rsid w:val="00BA2F9F"/>
    <w:rsid w:val="00BA3BE8"/>
    <w:rsid w:val="00BA5A6B"/>
    <w:rsid w:val="00BA7F6E"/>
    <w:rsid w:val="00BB10A4"/>
    <w:rsid w:val="00BB18A3"/>
    <w:rsid w:val="00BB31ED"/>
    <w:rsid w:val="00BB3A5B"/>
    <w:rsid w:val="00BB3E63"/>
    <w:rsid w:val="00BB51FB"/>
    <w:rsid w:val="00BB77E6"/>
    <w:rsid w:val="00BC0465"/>
    <w:rsid w:val="00BC0FE4"/>
    <w:rsid w:val="00BC11BB"/>
    <w:rsid w:val="00BC19F4"/>
    <w:rsid w:val="00BC4597"/>
    <w:rsid w:val="00BC4D41"/>
    <w:rsid w:val="00BC59DC"/>
    <w:rsid w:val="00BC5D8E"/>
    <w:rsid w:val="00BC6440"/>
    <w:rsid w:val="00BC6A55"/>
    <w:rsid w:val="00BC73DB"/>
    <w:rsid w:val="00BD1F6C"/>
    <w:rsid w:val="00BD56BC"/>
    <w:rsid w:val="00BD58DA"/>
    <w:rsid w:val="00BD6086"/>
    <w:rsid w:val="00BD6BAE"/>
    <w:rsid w:val="00BD7483"/>
    <w:rsid w:val="00BD767C"/>
    <w:rsid w:val="00BE2364"/>
    <w:rsid w:val="00BE3D40"/>
    <w:rsid w:val="00BE4A2D"/>
    <w:rsid w:val="00BE5A67"/>
    <w:rsid w:val="00BE6418"/>
    <w:rsid w:val="00BE6815"/>
    <w:rsid w:val="00BE68D6"/>
    <w:rsid w:val="00BE7063"/>
    <w:rsid w:val="00BF2462"/>
    <w:rsid w:val="00BF2A94"/>
    <w:rsid w:val="00BF4523"/>
    <w:rsid w:val="00BF4D96"/>
    <w:rsid w:val="00BF4F2D"/>
    <w:rsid w:val="00C024E4"/>
    <w:rsid w:val="00C02CFA"/>
    <w:rsid w:val="00C0481A"/>
    <w:rsid w:val="00C06E06"/>
    <w:rsid w:val="00C06FC6"/>
    <w:rsid w:val="00C101A7"/>
    <w:rsid w:val="00C104F0"/>
    <w:rsid w:val="00C10CB6"/>
    <w:rsid w:val="00C123A8"/>
    <w:rsid w:val="00C12CB1"/>
    <w:rsid w:val="00C15CB6"/>
    <w:rsid w:val="00C15F11"/>
    <w:rsid w:val="00C165D1"/>
    <w:rsid w:val="00C179FE"/>
    <w:rsid w:val="00C20365"/>
    <w:rsid w:val="00C21EAE"/>
    <w:rsid w:val="00C2287F"/>
    <w:rsid w:val="00C24A55"/>
    <w:rsid w:val="00C25359"/>
    <w:rsid w:val="00C25EED"/>
    <w:rsid w:val="00C26025"/>
    <w:rsid w:val="00C268CC"/>
    <w:rsid w:val="00C278E0"/>
    <w:rsid w:val="00C27BDD"/>
    <w:rsid w:val="00C27D01"/>
    <w:rsid w:val="00C30087"/>
    <w:rsid w:val="00C355CD"/>
    <w:rsid w:val="00C360C6"/>
    <w:rsid w:val="00C36658"/>
    <w:rsid w:val="00C36B0F"/>
    <w:rsid w:val="00C37E07"/>
    <w:rsid w:val="00C40566"/>
    <w:rsid w:val="00C40A17"/>
    <w:rsid w:val="00C40DE5"/>
    <w:rsid w:val="00C446BE"/>
    <w:rsid w:val="00C45473"/>
    <w:rsid w:val="00C45FBC"/>
    <w:rsid w:val="00C4690D"/>
    <w:rsid w:val="00C47C77"/>
    <w:rsid w:val="00C5026E"/>
    <w:rsid w:val="00C5123A"/>
    <w:rsid w:val="00C553A2"/>
    <w:rsid w:val="00C5608E"/>
    <w:rsid w:val="00C5670C"/>
    <w:rsid w:val="00C56BCB"/>
    <w:rsid w:val="00C570EF"/>
    <w:rsid w:val="00C571F1"/>
    <w:rsid w:val="00C5742D"/>
    <w:rsid w:val="00C60DD2"/>
    <w:rsid w:val="00C65492"/>
    <w:rsid w:val="00C65995"/>
    <w:rsid w:val="00C65F98"/>
    <w:rsid w:val="00C65FC8"/>
    <w:rsid w:val="00C667A2"/>
    <w:rsid w:val="00C66A96"/>
    <w:rsid w:val="00C66B65"/>
    <w:rsid w:val="00C6749F"/>
    <w:rsid w:val="00C710C2"/>
    <w:rsid w:val="00C713E4"/>
    <w:rsid w:val="00C7294D"/>
    <w:rsid w:val="00C72F27"/>
    <w:rsid w:val="00C73725"/>
    <w:rsid w:val="00C73C97"/>
    <w:rsid w:val="00C73F2F"/>
    <w:rsid w:val="00C75017"/>
    <w:rsid w:val="00C754B5"/>
    <w:rsid w:val="00C8052A"/>
    <w:rsid w:val="00C80DD6"/>
    <w:rsid w:val="00C80F8C"/>
    <w:rsid w:val="00C82D7E"/>
    <w:rsid w:val="00C84B38"/>
    <w:rsid w:val="00C8509B"/>
    <w:rsid w:val="00C85C73"/>
    <w:rsid w:val="00C85FD2"/>
    <w:rsid w:val="00C86E7B"/>
    <w:rsid w:val="00C90A04"/>
    <w:rsid w:val="00C90B8E"/>
    <w:rsid w:val="00C917B4"/>
    <w:rsid w:val="00C91CCF"/>
    <w:rsid w:val="00C93FFA"/>
    <w:rsid w:val="00C942A1"/>
    <w:rsid w:val="00C96447"/>
    <w:rsid w:val="00C967AB"/>
    <w:rsid w:val="00C9748B"/>
    <w:rsid w:val="00C979AF"/>
    <w:rsid w:val="00CA21A0"/>
    <w:rsid w:val="00CA31A8"/>
    <w:rsid w:val="00CA39D3"/>
    <w:rsid w:val="00CA4ACD"/>
    <w:rsid w:val="00CA4D80"/>
    <w:rsid w:val="00CA4F05"/>
    <w:rsid w:val="00CA5356"/>
    <w:rsid w:val="00CA5C12"/>
    <w:rsid w:val="00CA5C8E"/>
    <w:rsid w:val="00CA7CFF"/>
    <w:rsid w:val="00CA7F20"/>
    <w:rsid w:val="00CB06FE"/>
    <w:rsid w:val="00CB1B10"/>
    <w:rsid w:val="00CB2467"/>
    <w:rsid w:val="00CB378E"/>
    <w:rsid w:val="00CB3E3C"/>
    <w:rsid w:val="00CB4021"/>
    <w:rsid w:val="00CB54AF"/>
    <w:rsid w:val="00CC003A"/>
    <w:rsid w:val="00CC0305"/>
    <w:rsid w:val="00CC07F4"/>
    <w:rsid w:val="00CC0D72"/>
    <w:rsid w:val="00CC1EF9"/>
    <w:rsid w:val="00CC2A61"/>
    <w:rsid w:val="00CC505B"/>
    <w:rsid w:val="00CC5A44"/>
    <w:rsid w:val="00CC5DA2"/>
    <w:rsid w:val="00CC691B"/>
    <w:rsid w:val="00CC730D"/>
    <w:rsid w:val="00CD04B7"/>
    <w:rsid w:val="00CD04F7"/>
    <w:rsid w:val="00CD0EF8"/>
    <w:rsid w:val="00CD123D"/>
    <w:rsid w:val="00CD16C6"/>
    <w:rsid w:val="00CD20FF"/>
    <w:rsid w:val="00CD3454"/>
    <w:rsid w:val="00CD4E75"/>
    <w:rsid w:val="00CD4FA5"/>
    <w:rsid w:val="00CD515B"/>
    <w:rsid w:val="00CD68E5"/>
    <w:rsid w:val="00CD6CF9"/>
    <w:rsid w:val="00CE0172"/>
    <w:rsid w:val="00CE0A7A"/>
    <w:rsid w:val="00CE0C7C"/>
    <w:rsid w:val="00CE182E"/>
    <w:rsid w:val="00CE20E8"/>
    <w:rsid w:val="00CE2823"/>
    <w:rsid w:val="00CE2918"/>
    <w:rsid w:val="00CE357B"/>
    <w:rsid w:val="00CE4B77"/>
    <w:rsid w:val="00CE58DE"/>
    <w:rsid w:val="00CE7125"/>
    <w:rsid w:val="00CE7B36"/>
    <w:rsid w:val="00CE7F34"/>
    <w:rsid w:val="00CF06F3"/>
    <w:rsid w:val="00CF13CC"/>
    <w:rsid w:val="00CF1839"/>
    <w:rsid w:val="00CF2EF3"/>
    <w:rsid w:val="00CF2FE1"/>
    <w:rsid w:val="00CF30E7"/>
    <w:rsid w:val="00CF35F6"/>
    <w:rsid w:val="00CF38C5"/>
    <w:rsid w:val="00CF3F05"/>
    <w:rsid w:val="00CF5381"/>
    <w:rsid w:val="00CF5762"/>
    <w:rsid w:val="00CF5C70"/>
    <w:rsid w:val="00CF6C34"/>
    <w:rsid w:val="00CF7FF9"/>
    <w:rsid w:val="00D054B2"/>
    <w:rsid w:val="00D06012"/>
    <w:rsid w:val="00D0682A"/>
    <w:rsid w:val="00D104F3"/>
    <w:rsid w:val="00D106EA"/>
    <w:rsid w:val="00D12181"/>
    <w:rsid w:val="00D12D13"/>
    <w:rsid w:val="00D134E8"/>
    <w:rsid w:val="00D14480"/>
    <w:rsid w:val="00D14C06"/>
    <w:rsid w:val="00D1556D"/>
    <w:rsid w:val="00D20056"/>
    <w:rsid w:val="00D21C12"/>
    <w:rsid w:val="00D21C5B"/>
    <w:rsid w:val="00D22304"/>
    <w:rsid w:val="00D23326"/>
    <w:rsid w:val="00D236AC"/>
    <w:rsid w:val="00D25A57"/>
    <w:rsid w:val="00D27C96"/>
    <w:rsid w:val="00D300DA"/>
    <w:rsid w:val="00D30C55"/>
    <w:rsid w:val="00D31544"/>
    <w:rsid w:val="00D34982"/>
    <w:rsid w:val="00D35DCB"/>
    <w:rsid w:val="00D3673A"/>
    <w:rsid w:val="00D37602"/>
    <w:rsid w:val="00D3792E"/>
    <w:rsid w:val="00D37DD6"/>
    <w:rsid w:val="00D40F3E"/>
    <w:rsid w:val="00D41B47"/>
    <w:rsid w:val="00D42038"/>
    <w:rsid w:val="00D4228E"/>
    <w:rsid w:val="00D43180"/>
    <w:rsid w:val="00D433F1"/>
    <w:rsid w:val="00D43AE4"/>
    <w:rsid w:val="00D44153"/>
    <w:rsid w:val="00D44E62"/>
    <w:rsid w:val="00D461DA"/>
    <w:rsid w:val="00D463B2"/>
    <w:rsid w:val="00D5120E"/>
    <w:rsid w:val="00D519BE"/>
    <w:rsid w:val="00D53BBF"/>
    <w:rsid w:val="00D53C6D"/>
    <w:rsid w:val="00D53FA6"/>
    <w:rsid w:val="00D545F5"/>
    <w:rsid w:val="00D55350"/>
    <w:rsid w:val="00D600EF"/>
    <w:rsid w:val="00D60635"/>
    <w:rsid w:val="00D616A8"/>
    <w:rsid w:val="00D6191F"/>
    <w:rsid w:val="00D62A9B"/>
    <w:rsid w:val="00D62B5B"/>
    <w:rsid w:val="00D63FB4"/>
    <w:rsid w:val="00D650A8"/>
    <w:rsid w:val="00D6546D"/>
    <w:rsid w:val="00D65BDB"/>
    <w:rsid w:val="00D670F0"/>
    <w:rsid w:val="00D70A57"/>
    <w:rsid w:val="00D72DAF"/>
    <w:rsid w:val="00D730F4"/>
    <w:rsid w:val="00D7321B"/>
    <w:rsid w:val="00D73B09"/>
    <w:rsid w:val="00D74E55"/>
    <w:rsid w:val="00D7516A"/>
    <w:rsid w:val="00D76452"/>
    <w:rsid w:val="00D81B40"/>
    <w:rsid w:val="00D82F93"/>
    <w:rsid w:val="00D838EE"/>
    <w:rsid w:val="00D83EFB"/>
    <w:rsid w:val="00D843FE"/>
    <w:rsid w:val="00D8456D"/>
    <w:rsid w:val="00D8474B"/>
    <w:rsid w:val="00D85EC4"/>
    <w:rsid w:val="00D8755E"/>
    <w:rsid w:val="00D92515"/>
    <w:rsid w:val="00D92D6B"/>
    <w:rsid w:val="00D9353B"/>
    <w:rsid w:val="00D96291"/>
    <w:rsid w:val="00D97C05"/>
    <w:rsid w:val="00DA329A"/>
    <w:rsid w:val="00DA3938"/>
    <w:rsid w:val="00DA3E98"/>
    <w:rsid w:val="00DA402E"/>
    <w:rsid w:val="00DA4713"/>
    <w:rsid w:val="00DA5B03"/>
    <w:rsid w:val="00DA6418"/>
    <w:rsid w:val="00DA728E"/>
    <w:rsid w:val="00DB0D60"/>
    <w:rsid w:val="00DB25BD"/>
    <w:rsid w:val="00DB28E9"/>
    <w:rsid w:val="00DB2AF8"/>
    <w:rsid w:val="00DB3F8E"/>
    <w:rsid w:val="00DB47B2"/>
    <w:rsid w:val="00DB4AF2"/>
    <w:rsid w:val="00DB4C8C"/>
    <w:rsid w:val="00DB70A8"/>
    <w:rsid w:val="00DB7B56"/>
    <w:rsid w:val="00DC0EA0"/>
    <w:rsid w:val="00DC104B"/>
    <w:rsid w:val="00DC1692"/>
    <w:rsid w:val="00DC21CF"/>
    <w:rsid w:val="00DC4820"/>
    <w:rsid w:val="00DC7F3D"/>
    <w:rsid w:val="00DD0ECB"/>
    <w:rsid w:val="00DD28B3"/>
    <w:rsid w:val="00DD2BD6"/>
    <w:rsid w:val="00DD3824"/>
    <w:rsid w:val="00DD3870"/>
    <w:rsid w:val="00DD3AF0"/>
    <w:rsid w:val="00DD5A98"/>
    <w:rsid w:val="00DD5B05"/>
    <w:rsid w:val="00DD609B"/>
    <w:rsid w:val="00DE0A5C"/>
    <w:rsid w:val="00DE0CA0"/>
    <w:rsid w:val="00DE0F93"/>
    <w:rsid w:val="00DE11A4"/>
    <w:rsid w:val="00DE1BB4"/>
    <w:rsid w:val="00DE1C07"/>
    <w:rsid w:val="00DE2FE4"/>
    <w:rsid w:val="00DE3280"/>
    <w:rsid w:val="00DE3D01"/>
    <w:rsid w:val="00DE67C2"/>
    <w:rsid w:val="00DE7A3D"/>
    <w:rsid w:val="00DF0121"/>
    <w:rsid w:val="00DF05C4"/>
    <w:rsid w:val="00DF068C"/>
    <w:rsid w:val="00DF1700"/>
    <w:rsid w:val="00DF1C01"/>
    <w:rsid w:val="00DF23B5"/>
    <w:rsid w:val="00DF303A"/>
    <w:rsid w:val="00DF31EC"/>
    <w:rsid w:val="00DF32E7"/>
    <w:rsid w:val="00DF38AB"/>
    <w:rsid w:val="00DF592F"/>
    <w:rsid w:val="00DF6505"/>
    <w:rsid w:val="00E00CB0"/>
    <w:rsid w:val="00E00D34"/>
    <w:rsid w:val="00E014FB"/>
    <w:rsid w:val="00E01575"/>
    <w:rsid w:val="00E01F1B"/>
    <w:rsid w:val="00E02DD5"/>
    <w:rsid w:val="00E02F65"/>
    <w:rsid w:val="00E02F78"/>
    <w:rsid w:val="00E04425"/>
    <w:rsid w:val="00E04E3B"/>
    <w:rsid w:val="00E05427"/>
    <w:rsid w:val="00E05EB0"/>
    <w:rsid w:val="00E113DF"/>
    <w:rsid w:val="00E12DE7"/>
    <w:rsid w:val="00E142DE"/>
    <w:rsid w:val="00E17DE6"/>
    <w:rsid w:val="00E2099F"/>
    <w:rsid w:val="00E20CC5"/>
    <w:rsid w:val="00E20D2E"/>
    <w:rsid w:val="00E214E4"/>
    <w:rsid w:val="00E21647"/>
    <w:rsid w:val="00E23014"/>
    <w:rsid w:val="00E2346D"/>
    <w:rsid w:val="00E23697"/>
    <w:rsid w:val="00E239A5"/>
    <w:rsid w:val="00E23E25"/>
    <w:rsid w:val="00E24BFE"/>
    <w:rsid w:val="00E2539D"/>
    <w:rsid w:val="00E258AE"/>
    <w:rsid w:val="00E264C1"/>
    <w:rsid w:val="00E26DF8"/>
    <w:rsid w:val="00E30514"/>
    <w:rsid w:val="00E322FD"/>
    <w:rsid w:val="00E36BE4"/>
    <w:rsid w:val="00E36EA6"/>
    <w:rsid w:val="00E37A3C"/>
    <w:rsid w:val="00E4111C"/>
    <w:rsid w:val="00E417E5"/>
    <w:rsid w:val="00E41A2B"/>
    <w:rsid w:val="00E42E49"/>
    <w:rsid w:val="00E436CB"/>
    <w:rsid w:val="00E4411B"/>
    <w:rsid w:val="00E45AC4"/>
    <w:rsid w:val="00E5233B"/>
    <w:rsid w:val="00E52F45"/>
    <w:rsid w:val="00E54AD9"/>
    <w:rsid w:val="00E561ED"/>
    <w:rsid w:val="00E567F7"/>
    <w:rsid w:val="00E57491"/>
    <w:rsid w:val="00E577BB"/>
    <w:rsid w:val="00E57DC7"/>
    <w:rsid w:val="00E60461"/>
    <w:rsid w:val="00E60A97"/>
    <w:rsid w:val="00E61F2A"/>
    <w:rsid w:val="00E62001"/>
    <w:rsid w:val="00E62B27"/>
    <w:rsid w:val="00E62E46"/>
    <w:rsid w:val="00E634FA"/>
    <w:rsid w:val="00E63D25"/>
    <w:rsid w:val="00E64D62"/>
    <w:rsid w:val="00E66712"/>
    <w:rsid w:val="00E66754"/>
    <w:rsid w:val="00E67569"/>
    <w:rsid w:val="00E709EF"/>
    <w:rsid w:val="00E72081"/>
    <w:rsid w:val="00E72B59"/>
    <w:rsid w:val="00E73382"/>
    <w:rsid w:val="00E75ED0"/>
    <w:rsid w:val="00E77A16"/>
    <w:rsid w:val="00E77B59"/>
    <w:rsid w:val="00E77DAB"/>
    <w:rsid w:val="00E8045E"/>
    <w:rsid w:val="00E83145"/>
    <w:rsid w:val="00E83916"/>
    <w:rsid w:val="00E83ADC"/>
    <w:rsid w:val="00E84D4D"/>
    <w:rsid w:val="00E85A50"/>
    <w:rsid w:val="00E86942"/>
    <w:rsid w:val="00E86E4F"/>
    <w:rsid w:val="00E8700B"/>
    <w:rsid w:val="00E877F8"/>
    <w:rsid w:val="00E90975"/>
    <w:rsid w:val="00E91115"/>
    <w:rsid w:val="00E91672"/>
    <w:rsid w:val="00E91926"/>
    <w:rsid w:val="00E9232F"/>
    <w:rsid w:val="00E926DD"/>
    <w:rsid w:val="00E92995"/>
    <w:rsid w:val="00E951A5"/>
    <w:rsid w:val="00E96120"/>
    <w:rsid w:val="00E963E6"/>
    <w:rsid w:val="00E96B80"/>
    <w:rsid w:val="00EA22AD"/>
    <w:rsid w:val="00EA37C1"/>
    <w:rsid w:val="00EA3A6D"/>
    <w:rsid w:val="00EA4126"/>
    <w:rsid w:val="00EA4784"/>
    <w:rsid w:val="00EA5C33"/>
    <w:rsid w:val="00EA6A6D"/>
    <w:rsid w:val="00EA7063"/>
    <w:rsid w:val="00EA7150"/>
    <w:rsid w:val="00EA750D"/>
    <w:rsid w:val="00EA771A"/>
    <w:rsid w:val="00EA7983"/>
    <w:rsid w:val="00EA7C85"/>
    <w:rsid w:val="00EB3EE3"/>
    <w:rsid w:val="00EB3FFF"/>
    <w:rsid w:val="00EB4633"/>
    <w:rsid w:val="00EB4C66"/>
    <w:rsid w:val="00EB502C"/>
    <w:rsid w:val="00EB5197"/>
    <w:rsid w:val="00EB5451"/>
    <w:rsid w:val="00EB6102"/>
    <w:rsid w:val="00EB617F"/>
    <w:rsid w:val="00EB6194"/>
    <w:rsid w:val="00EB6819"/>
    <w:rsid w:val="00EC0712"/>
    <w:rsid w:val="00EC24F4"/>
    <w:rsid w:val="00EC3A5E"/>
    <w:rsid w:val="00EC3E73"/>
    <w:rsid w:val="00EC67E5"/>
    <w:rsid w:val="00EC7087"/>
    <w:rsid w:val="00EC71CE"/>
    <w:rsid w:val="00EC7F99"/>
    <w:rsid w:val="00ED00C8"/>
    <w:rsid w:val="00ED039D"/>
    <w:rsid w:val="00ED13EB"/>
    <w:rsid w:val="00ED2F60"/>
    <w:rsid w:val="00ED495E"/>
    <w:rsid w:val="00ED4FBA"/>
    <w:rsid w:val="00ED5C1D"/>
    <w:rsid w:val="00ED663C"/>
    <w:rsid w:val="00ED72EB"/>
    <w:rsid w:val="00ED7585"/>
    <w:rsid w:val="00EE04D9"/>
    <w:rsid w:val="00EE0A5A"/>
    <w:rsid w:val="00EE4107"/>
    <w:rsid w:val="00EE4A8B"/>
    <w:rsid w:val="00EE4E85"/>
    <w:rsid w:val="00EE6716"/>
    <w:rsid w:val="00EF02B5"/>
    <w:rsid w:val="00EF38F3"/>
    <w:rsid w:val="00EF39AD"/>
    <w:rsid w:val="00EF41CC"/>
    <w:rsid w:val="00EF4C27"/>
    <w:rsid w:val="00EF56C1"/>
    <w:rsid w:val="00EF77C5"/>
    <w:rsid w:val="00EF7A33"/>
    <w:rsid w:val="00F01A34"/>
    <w:rsid w:val="00F0644C"/>
    <w:rsid w:val="00F067AA"/>
    <w:rsid w:val="00F07021"/>
    <w:rsid w:val="00F070A0"/>
    <w:rsid w:val="00F07527"/>
    <w:rsid w:val="00F079CE"/>
    <w:rsid w:val="00F12350"/>
    <w:rsid w:val="00F12FFA"/>
    <w:rsid w:val="00F13D4E"/>
    <w:rsid w:val="00F143DF"/>
    <w:rsid w:val="00F14597"/>
    <w:rsid w:val="00F1477C"/>
    <w:rsid w:val="00F159ED"/>
    <w:rsid w:val="00F16E7C"/>
    <w:rsid w:val="00F17BAF"/>
    <w:rsid w:val="00F20507"/>
    <w:rsid w:val="00F20EC3"/>
    <w:rsid w:val="00F227C5"/>
    <w:rsid w:val="00F260F7"/>
    <w:rsid w:val="00F261FD"/>
    <w:rsid w:val="00F26B15"/>
    <w:rsid w:val="00F2734E"/>
    <w:rsid w:val="00F27748"/>
    <w:rsid w:val="00F3092B"/>
    <w:rsid w:val="00F30B94"/>
    <w:rsid w:val="00F30BE1"/>
    <w:rsid w:val="00F31120"/>
    <w:rsid w:val="00F32369"/>
    <w:rsid w:val="00F332C2"/>
    <w:rsid w:val="00F34B9E"/>
    <w:rsid w:val="00F34D2C"/>
    <w:rsid w:val="00F35D4F"/>
    <w:rsid w:val="00F36799"/>
    <w:rsid w:val="00F40171"/>
    <w:rsid w:val="00F40494"/>
    <w:rsid w:val="00F405F5"/>
    <w:rsid w:val="00F40BB3"/>
    <w:rsid w:val="00F40D32"/>
    <w:rsid w:val="00F41505"/>
    <w:rsid w:val="00F41FB3"/>
    <w:rsid w:val="00F42B0B"/>
    <w:rsid w:val="00F440DD"/>
    <w:rsid w:val="00F44FBF"/>
    <w:rsid w:val="00F46F88"/>
    <w:rsid w:val="00F47268"/>
    <w:rsid w:val="00F50EC3"/>
    <w:rsid w:val="00F5109E"/>
    <w:rsid w:val="00F51C08"/>
    <w:rsid w:val="00F524C4"/>
    <w:rsid w:val="00F538FA"/>
    <w:rsid w:val="00F553D6"/>
    <w:rsid w:val="00F607F2"/>
    <w:rsid w:val="00F61CB6"/>
    <w:rsid w:val="00F6229D"/>
    <w:rsid w:val="00F62DF3"/>
    <w:rsid w:val="00F640D3"/>
    <w:rsid w:val="00F64E25"/>
    <w:rsid w:val="00F668BE"/>
    <w:rsid w:val="00F66F7B"/>
    <w:rsid w:val="00F7013E"/>
    <w:rsid w:val="00F7173C"/>
    <w:rsid w:val="00F7212F"/>
    <w:rsid w:val="00F7278D"/>
    <w:rsid w:val="00F73F82"/>
    <w:rsid w:val="00F74650"/>
    <w:rsid w:val="00F751AF"/>
    <w:rsid w:val="00F75590"/>
    <w:rsid w:val="00F76D43"/>
    <w:rsid w:val="00F77BFE"/>
    <w:rsid w:val="00F81607"/>
    <w:rsid w:val="00F84B92"/>
    <w:rsid w:val="00F85968"/>
    <w:rsid w:val="00F86EA9"/>
    <w:rsid w:val="00F87384"/>
    <w:rsid w:val="00F9083A"/>
    <w:rsid w:val="00F90EA3"/>
    <w:rsid w:val="00F915DC"/>
    <w:rsid w:val="00F9174B"/>
    <w:rsid w:val="00F943AD"/>
    <w:rsid w:val="00F9597B"/>
    <w:rsid w:val="00F95E4A"/>
    <w:rsid w:val="00F96140"/>
    <w:rsid w:val="00F9657E"/>
    <w:rsid w:val="00F9679D"/>
    <w:rsid w:val="00F97C05"/>
    <w:rsid w:val="00FA06EB"/>
    <w:rsid w:val="00FA31D5"/>
    <w:rsid w:val="00FA33CA"/>
    <w:rsid w:val="00FA3F70"/>
    <w:rsid w:val="00FA45D1"/>
    <w:rsid w:val="00FA5D2D"/>
    <w:rsid w:val="00FA70BF"/>
    <w:rsid w:val="00FA794B"/>
    <w:rsid w:val="00FB07BE"/>
    <w:rsid w:val="00FB0ED8"/>
    <w:rsid w:val="00FB1850"/>
    <w:rsid w:val="00FB19A8"/>
    <w:rsid w:val="00FB4526"/>
    <w:rsid w:val="00FB48D6"/>
    <w:rsid w:val="00FB6024"/>
    <w:rsid w:val="00FB661E"/>
    <w:rsid w:val="00FB6F69"/>
    <w:rsid w:val="00FC011C"/>
    <w:rsid w:val="00FC0983"/>
    <w:rsid w:val="00FC13AE"/>
    <w:rsid w:val="00FC2111"/>
    <w:rsid w:val="00FC2995"/>
    <w:rsid w:val="00FC46EA"/>
    <w:rsid w:val="00FC5237"/>
    <w:rsid w:val="00FC64FB"/>
    <w:rsid w:val="00FC6951"/>
    <w:rsid w:val="00FC6977"/>
    <w:rsid w:val="00FC79F9"/>
    <w:rsid w:val="00FD0EB6"/>
    <w:rsid w:val="00FD1F06"/>
    <w:rsid w:val="00FD2A64"/>
    <w:rsid w:val="00FD3950"/>
    <w:rsid w:val="00FD3E78"/>
    <w:rsid w:val="00FD3EE8"/>
    <w:rsid w:val="00FD5FA4"/>
    <w:rsid w:val="00FD627A"/>
    <w:rsid w:val="00FD65C7"/>
    <w:rsid w:val="00FD6714"/>
    <w:rsid w:val="00FD7589"/>
    <w:rsid w:val="00FE016E"/>
    <w:rsid w:val="00FE1771"/>
    <w:rsid w:val="00FE1AD4"/>
    <w:rsid w:val="00FE2B08"/>
    <w:rsid w:val="00FE352D"/>
    <w:rsid w:val="00FE3578"/>
    <w:rsid w:val="00FE3B82"/>
    <w:rsid w:val="00FE4CCE"/>
    <w:rsid w:val="00FE6809"/>
    <w:rsid w:val="00FE6ABA"/>
    <w:rsid w:val="00FE7109"/>
    <w:rsid w:val="00FE71CD"/>
    <w:rsid w:val="00FE78BF"/>
    <w:rsid w:val="00FF0085"/>
    <w:rsid w:val="00FF1C43"/>
    <w:rsid w:val="00FF3477"/>
    <w:rsid w:val="00FF3E0A"/>
    <w:rsid w:val="00FF4919"/>
    <w:rsid w:val="00FF4F9A"/>
    <w:rsid w:val="00FF5158"/>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4D75201-44A2-43F5-831F-9B9D58389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9FF"/>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uiPriority w:val="99"/>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uiPriority w:val="99"/>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uiPriority w:val="99"/>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uiPriority w:val="99"/>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uiPriority w:val="99"/>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pPr>
      <w:numPr>
        <w:numId w:val="2"/>
      </w:numPr>
    </w:pPr>
  </w:style>
  <w:style w:type="paragraph" w:customStyle="1" w:styleId="j">
    <w:name w:val="j"/>
    <w:basedOn w:val="Normal"/>
    <w:rsid w:val="007D1195"/>
    <w:pPr>
      <w:spacing w:before="100" w:beforeAutospacing="1" w:after="100" w:afterAutospacing="1"/>
    </w:pPr>
    <w:rPr>
      <w:lang w:val="es-MX" w:eastAsia="es-MX"/>
    </w:rPr>
  </w:style>
  <w:style w:type="character" w:customStyle="1" w:styleId="nacep">
    <w:name w:val="n_acep"/>
    <w:basedOn w:val="Fuentedeprrafopredeter"/>
    <w:rsid w:val="007D1195"/>
  </w:style>
  <w:style w:type="character" w:customStyle="1" w:styleId="u">
    <w:name w:val="u"/>
    <w:basedOn w:val="Fuentedeprrafopredeter"/>
    <w:rsid w:val="007D1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4576292">
      <w:bodyDiv w:val="1"/>
      <w:marLeft w:val="0"/>
      <w:marRight w:val="0"/>
      <w:marTop w:val="0"/>
      <w:marBottom w:val="0"/>
      <w:divBdr>
        <w:top w:val="none" w:sz="0" w:space="0" w:color="auto"/>
        <w:left w:val="none" w:sz="0" w:space="0" w:color="auto"/>
        <w:bottom w:val="none" w:sz="0" w:space="0" w:color="auto"/>
        <w:right w:val="none" w:sz="0" w:space="0" w:color="auto"/>
      </w:divBdr>
    </w:div>
    <w:div w:id="669998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003057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1192164">
      <w:bodyDiv w:val="1"/>
      <w:marLeft w:val="0"/>
      <w:marRight w:val="0"/>
      <w:marTop w:val="0"/>
      <w:marBottom w:val="0"/>
      <w:divBdr>
        <w:top w:val="none" w:sz="0" w:space="0" w:color="auto"/>
        <w:left w:val="none" w:sz="0" w:space="0" w:color="auto"/>
        <w:bottom w:val="none" w:sz="0" w:space="0" w:color="auto"/>
        <w:right w:val="none" w:sz="0" w:space="0" w:color="auto"/>
      </w:divBdr>
    </w:div>
    <w:div w:id="14228112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1461590">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5606778">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951580">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1394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436282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7060265">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503969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8124266">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979712">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79716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390959">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634060">
      <w:bodyDiv w:val="1"/>
      <w:marLeft w:val="0"/>
      <w:marRight w:val="0"/>
      <w:marTop w:val="0"/>
      <w:marBottom w:val="0"/>
      <w:divBdr>
        <w:top w:val="none" w:sz="0" w:space="0" w:color="auto"/>
        <w:left w:val="none" w:sz="0" w:space="0" w:color="auto"/>
        <w:bottom w:val="none" w:sz="0" w:space="0" w:color="auto"/>
        <w:right w:val="none" w:sz="0" w:space="0" w:color="auto"/>
      </w:divBdr>
    </w:div>
    <w:div w:id="447118964">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2384132">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352995">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4513103">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276742">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1887092">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6103469">
      <w:bodyDiv w:val="1"/>
      <w:marLeft w:val="0"/>
      <w:marRight w:val="0"/>
      <w:marTop w:val="0"/>
      <w:marBottom w:val="0"/>
      <w:divBdr>
        <w:top w:val="none" w:sz="0" w:space="0" w:color="auto"/>
        <w:left w:val="none" w:sz="0" w:space="0" w:color="auto"/>
        <w:bottom w:val="none" w:sz="0" w:space="0" w:color="auto"/>
        <w:right w:val="none" w:sz="0" w:space="0" w:color="auto"/>
      </w:divBdr>
    </w:div>
    <w:div w:id="787042000">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2507936">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014152">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2206088">
      <w:bodyDiv w:val="1"/>
      <w:marLeft w:val="0"/>
      <w:marRight w:val="0"/>
      <w:marTop w:val="0"/>
      <w:marBottom w:val="0"/>
      <w:divBdr>
        <w:top w:val="none" w:sz="0" w:space="0" w:color="auto"/>
        <w:left w:val="none" w:sz="0" w:space="0" w:color="auto"/>
        <w:bottom w:val="none" w:sz="0" w:space="0" w:color="auto"/>
        <w:right w:val="none" w:sz="0" w:space="0" w:color="auto"/>
      </w:divBdr>
      <w:divsChild>
        <w:div w:id="1004555904">
          <w:marLeft w:val="0"/>
          <w:marRight w:val="0"/>
          <w:marTop w:val="0"/>
          <w:marBottom w:val="0"/>
          <w:divBdr>
            <w:top w:val="none" w:sz="0" w:space="0" w:color="auto"/>
            <w:left w:val="none" w:sz="0" w:space="0" w:color="auto"/>
            <w:bottom w:val="none" w:sz="0" w:space="0" w:color="auto"/>
            <w:right w:val="none" w:sz="0" w:space="0" w:color="auto"/>
          </w:divBdr>
        </w:div>
      </w:divsChild>
    </w:div>
    <w:div w:id="849487830">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659753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106015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969974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8041269">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2072071">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214252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952465">
      <w:bodyDiv w:val="1"/>
      <w:marLeft w:val="0"/>
      <w:marRight w:val="0"/>
      <w:marTop w:val="0"/>
      <w:marBottom w:val="0"/>
      <w:divBdr>
        <w:top w:val="none" w:sz="0" w:space="0" w:color="auto"/>
        <w:left w:val="none" w:sz="0" w:space="0" w:color="auto"/>
        <w:bottom w:val="none" w:sz="0" w:space="0" w:color="auto"/>
        <w:right w:val="none" w:sz="0" w:space="0" w:color="auto"/>
      </w:divBdr>
    </w:div>
    <w:div w:id="11933001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61619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5578059">
      <w:bodyDiv w:val="1"/>
      <w:marLeft w:val="0"/>
      <w:marRight w:val="0"/>
      <w:marTop w:val="0"/>
      <w:marBottom w:val="0"/>
      <w:divBdr>
        <w:top w:val="none" w:sz="0" w:space="0" w:color="auto"/>
        <w:left w:val="none" w:sz="0" w:space="0" w:color="auto"/>
        <w:bottom w:val="none" w:sz="0" w:space="0" w:color="auto"/>
        <w:right w:val="none" w:sz="0" w:space="0" w:color="auto"/>
      </w:divBdr>
    </w:div>
    <w:div w:id="1246526989">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7178174">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79340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580992">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8021709">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87800220">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5980013">
      <w:bodyDiv w:val="1"/>
      <w:marLeft w:val="0"/>
      <w:marRight w:val="0"/>
      <w:marTop w:val="0"/>
      <w:marBottom w:val="0"/>
      <w:divBdr>
        <w:top w:val="none" w:sz="0" w:space="0" w:color="auto"/>
        <w:left w:val="none" w:sz="0" w:space="0" w:color="auto"/>
        <w:bottom w:val="none" w:sz="0" w:space="0" w:color="auto"/>
        <w:right w:val="none" w:sz="0" w:space="0" w:color="auto"/>
      </w:divBdr>
    </w:div>
    <w:div w:id="145879158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77917009">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6555449">
      <w:bodyDiv w:val="1"/>
      <w:marLeft w:val="0"/>
      <w:marRight w:val="0"/>
      <w:marTop w:val="0"/>
      <w:marBottom w:val="0"/>
      <w:divBdr>
        <w:top w:val="none" w:sz="0" w:space="0" w:color="auto"/>
        <w:left w:val="none" w:sz="0" w:space="0" w:color="auto"/>
        <w:bottom w:val="none" w:sz="0" w:space="0" w:color="auto"/>
        <w:right w:val="none" w:sz="0" w:space="0" w:color="auto"/>
      </w:divBdr>
    </w:div>
    <w:div w:id="1488010765">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204555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4904431">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2404894">
      <w:bodyDiv w:val="1"/>
      <w:marLeft w:val="0"/>
      <w:marRight w:val="0"/>
      <w:marTop w:val="0"/>
      <w:marBottom w:val="0"/>
      <w:divBdr>
        <w:top w:val="none" w:sz="0" w:space="0" w:color="auto"/>
        <w:left w:val="none" w:sz="0" w:space="0" w:color="auto"/>
        <w:bottom w:val="none" w:sz="0" w:space="0" w:color="auto"/>
        <w:right w:val="none" w:sz="0" w:space="0" w:color="auto"/>
      </w:divBdr>
    </w:div>
    <w:div w:id="1542589651">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1699950">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073643">
      <w:bodyDiv w:val="1"/>
      <w:marLeft w:val="0"/>
      <w:marRight w:val="0"/>
      <w:marTop w:val="0"/>
      <w:marBottom w:val="0"/>
      <w:divBdr>
        <w:top w:val="none" w:sz="0" w:space="0" w:color="auto"/>
        <w:left w:val="none" w:sz="0" w:space="0" w:color="auto"/>
        <w:bottom w:val="none" w:sz="0" w:space="0" w:color="auto"/>
        <w:right w:val="none" w:sz="0" w:space="0" w:color="auto"/>
      </w:divBdr>
    </w:div>
    <w:div w:id="162445505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7473423">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5146805">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6123247">
      <w:bodyDiv w:val="1"/>
      <w:marLeft w:val="0"/>
      <w:marRight w:val="0"/>
      <w:marTop w:val="0"/>
      <w:marBottom w:val="0"/>
      <w:divBdr>
        <w:top w:val="none" w:sz="0" w:space="0" w:color="auto"/>
        <w:left w:val="none" w:sz="0" w:space="0" w:color="auto"/>
        <w:bottom w:val="none" w:sz="0" w:space="0" w:color="auto"/>
        <w:right w:val="none" w:sz="0" w:space="0" w:color="auto"/>
      </w:divBdr>
    </w:div>
    <w:div w:id="1809013909">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416028">
      <w:bodyDiv w:val="1"/>
      <w:marLeft w:val="0"/>
      <w:marRight w:val="0"/>
      <w:marTop w:val="0"/>
      <w:marBottom w:val="0"/>
      <w:divBdr>
        <w:top w:val="none" w:sz="0" w:space="0" w:color="auto"/>
        <w:left w:val="none" w:sz="0" w:space="0" w:color="auto"/>
        <w:bottom w:val="none" w:sz="0" w:space="0" w:color="auto"/>
        <w:right w:val="none" w:sz="0" w:space="0" w:color="auto"/>
      </w:divBdr>
    </w:div>
    <w:div w:id="1912811812">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48415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2D9BE-0248-4EF2-A987-1B26A11BD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56</Pages>
  <Words>10293</Words>
  <Characters>56616</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2019-03-25T20:22:00Z</cp:lastPrinted>
  <dcterms:created xsi:type="dcterms:W3CDTF">2019-04-11T15:00:00Z</dcterms:created>
  <dcterms:modified xsi:type="dcterms:W3CDTF">2019-04-26T15:41:00Z</dcterms:modified>
</cp:coreProperties>
</file>